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4E27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pacing w:val="9"/>
          <w:sz w:val="44"/>
          <w:szCs w:val="44"/>
          <w:highlight w:val="none"/>
          <w:lang w:eastAsia="zh-CN"/>
        </w:rPr>
        <w:t>桦南县</w:t>
      </w:r>
      <w:r>
        <w:rPr>
          <w:rFonts w:hint="eastAsia" w:ascii="方正小标宋简体" w:hAnsi="方正小标宋简体" w:eastAsia="方正小标宋简体" w:cs="方正小标宋简体"/>
          <w:spacing w:val="9"/>
          <w:sz w:val="44"/>
          <w:szCs w:val="44"/>
          <w:highlight w:val="none"/>
        </w:rPr>
        <w:t>农村供水县域统管实施方案</w:t>
      </w:r>
    </w:p>
    <w:bookmarkEnd w:id="0"/>
    <w:p w14:paraId="2222326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Arial"/>
          <w:sz w:val="21"/>
          <w:highlight w:val="none"/>
        </w:rPr>
      </w:pPr>
    </w:p>
    <w:p w14:paraId="2B8252BE">
      <w:pPr>
        <w:keepNext w:val="0"/>
        <w:keepLines w:val="0"/>
        <w:pageBreakBefore w:val="0"/>
        <w:widowControl/>
        <w:kinsoku w:val="0"/>
        <w:wordWrap/>
        <w:overflowPunct/>
        <w:topLinePunct w:val="0"/>
        <w:autoSpaceDE w:val="0"/>
        <w:autoSpaceDN w:val="0"/>
        <w:bidi w:val="0"/>
        <w:adjustRightInd w:val="0"/>
        <w:snapToGrid w:val="0"/>
        <w:spacing w:line="600" w:lineRule="exact"/>
        <w:ind w:firstLine="66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color w:val="000000"/>
          <w:spacing w:val="5"/>
          <w:kern w:val="0"/>
          <w:sz w:val="32"/>
          <w:szCs w:val="32"/>
          <w:highlight w:val="none"/>
          <w:lang w:val="en-US" w:eastAsia="en-US" w:bidi="ar-SA"/>
        </w:rPr>
        <w:t>为深入贯彻习近平总书记关于农村饮水安全保障重要指示精神，落实《水利部办公厅关于加快推进农村供水县域统管工作的通知》（办农水〔2024〕107号）</w:t>
      </w:r>
      <w:r>
        <w:rPr>
          <w:rFonts w:hint="default" w:ascii="Times New Roman" w:hAnsi="Times New Roman" w:eastAsia="仿宋_GB2312" w:cs="Times New Roman"/>
          <w:snapToGrid w:val="0"/>
          <w:color w:val="000000"/>
          <w:spacing w:val="5"/>
          <w:kern w:val="0"/>
          <w:sz w:val="32"/>
          <w:szCs w:val="32"/>
          <w:highlight w:val="none"/>
          <w:lang w:val="en-US" w:eastAsia="zh-CN" w:bidi="ar-SA"/>
        </w:rPr>
        <w:t>、</w:t>
      </w:r>
      <w:r>
        <w:rPr>
          <w:rFonts w:hint="default" w:ascii="Times New Roman" w:hAnsi="Times New Roman" w:eastAsia="仿宋_GB2312" w:cs="Times New Roman"/>
          <w:snapToGrid w:val="0"/>
          <w:color w:val="000000"/>
          <w:spacing w:val="5"/>
          <w:kern w:val="0"/>
          <w:sz w:val="32"/>
          <w:szCs w:val="32"/>
          <w:highlight w:val="none"/>
          <w:lang w:val="en-US" w:eastAsia="en-US" w:bidi="ar-SA"/>
        </w:rPr>
        <w:t>《黑龙江省农村供水高质量发展规划（2023—2035年）》</w:t>
      </w:r>
      <w:r>
        <w:rPr>
          <w:rFonts w:hint="default" w:ascii="Times New Roman" w:hAnsi="Times New Roman" w:eastAsia="仿宋_GB2312" w:cs="Times New Roman"/>
          <w:snapToGrid w:val="0"/>
          <w:color w:val="000000"/>
          <w:spacing w:val="5"/>
          <w:kern w:val="0"/>
          <w:sz w:val="32"/>
          <w:szCs w:val="32"/>
          <w:highlight w:val="none"/>
          <w:lang w:val="en-US" w:eastAsia="zh-CN" w:bidi="ar-SA"/>
        </w:rPr>
        <w:t>和</w:t>
      </w:r>
      <w:r>
        <w:rPr>
          <w:rFonts w:hint="default" w:ascii="Times New Roman" w:hAnsi="Times New Roman" w:eastAsia="仿宋_GB2312" w:cs="Times New Roman"/>
          <w:snapToGrid w:val="0"/>
          <w:color w:val="000000"/>
          <w:spacing w:val="5"/>
          <w:kern w:val="0"/>
          <w:sz w:val="32"/>
          <w:szCs w:val="32"/>
          <w:highlight w:val="none"/>
          <w:lang w:val="en-US" w:eastAsia="en-US" w:bidi="ar-SA"/>
        </w:rPr>
        <w:t>《黑龙江省</w:t>
      </w:r>
      <w:r>
        <w:rPr>
          <w:rFonts w:hint="default" w:ascii="Times New Roman" w:hAnsi="Times New Roman" w:eastAsia="仿宋_GB2312" w:cs="Times New Roman"/>
          <w:snapToGrid w:val="0"/>
          <w:color w:val="000000"/>
          <w:spacing w:val="5"/>
          <w:kern w:val="0"/>
          <w:sz w:val="32"/>
          <w:szCs w:val="32"/>
          <w:highlight w:val="none"/>
          <w:lang w:val="en-US" w:eastAsia="zh-CN" w:bidi="ar-SA"/>
        </w:rPr>
        <w:t>农村供水县域统管工作方案</w:t>
      </w:r>
      <w:r>
        <w:rPr>
          <w:rFonts w:hint="default" w:ascii="Times New Roman" w:hAnsi="Times New Roman" w:eastAsia="仿宋_GB2312" w:cs="Times New Roman"/>
          <w:snapToGrid w:val="0"/>
          <w:color w:val="000000"/>
          <w:spacing w:val="5"/>
          <w:kern w:val="0"/>
          <w:sz w:val="32"/>
          <w:szCs w:val="32"/>
          <w:highlight w:val="none"/>
          <w:lang w:val="en-US" w:eastAsia="en-US" w:bidi="ar-SA"/>
        </w:rPr>
        <w:t>》</w:t>
      </w:r>
      <w:r>
        <w:rPr>
          <w:rFonts w:hint="default" w:ascii="Times New Roman" w:hAnsi="Times New Roman" w:eastAsia="仿宋_GB2312" w:cs="Times New Roman"/>
          <w:snapToGrid w:val="0"/>
          <w:color w:val="000000"/>
          <w:spacing w:val="5"/>
          <w:kern w:val="0"/>
          <w:sz w:val="32"/>
          <w:szCs w:val="32"/>
          <w:highlight w:val="none"/>
          <w:lang w:val="en-US" w:eastAsia="zh-CN" w:bidi="ar-SA"/>
        </w:rPr>
        <w:t>，</w:t>
      </w:r>
      <w:r>
        <w:rPr>
          <w:rFonts w:hint="default" w:ascii="Times New Roman" w:hAnsi="Times New Roman" w:eastAsia="仿宋_GB2312" w:cs="Times New Roman"/>
          <w:snapToGrid w:val="0"/>
          <w:color w:val="000000"/>
          <w:spacing w:val="5"/>
          <w:kern w:val="0"/>
          <w:sz w:val="32"/>
          <w:szCs w:val="32"/>
          <w:highlight w:val="none"/>
          <w:lang w:val="en-US" w:eastAsia="en-US" w:bidi="ar-SA"/>
        </w:rPr>
        <w:t>加快推进我</w:t>
      </w:r>
      <w:r>
        <w:rPr>
          <w:rFonts w:hint="default" w:ascii="Times New Roman" w:hAnsi="Times New Roman" w:eastAsia="仿宋_GB2312" w:cs="Times New Roman"/>
          <w:snapToGrid w:val="0"/>
          <w:color w:val="000000"/>
          <w:spacing w:val="5"/>
          <w:kern w:val="0"/>
          <w:sz w:val="32"/>
          <w:szCs w:val="32"/>
          <w:highlight w:val="none"/>
          <w:lang w:val="en-US" w:eastAsia="zh-CN" w:bidi="ar-SA"/>
        </w:rPr>
        <w:t>县</w:t>
      </w:r>
      <w:r>
        <w:rPr>
          <w:rFonts w:hint="default" w:ascii="Times New Roman" w:hAnsi="Times New Roman" w:eastAsia="仿宋_GB2312" w:cs="Times New Roman"/>
          <w:snapToGrid w:val="0"/>
          <w:color w:val="000000"/>
          <w:spacing w:val="5"/>
          <w:kern w:val="0"/>
          <w:sz w:val="32"/>
          <w:szCs w:val="32"/>
          <w:highlight w:val="none"/>
          <w:lang w:val="en-US" w:eastAsia="en-US" w:bidi="ar-SA"/>
        </w:rPr>
        <w:t>农村供水县域统管工作，全面提升我</w:t>
      </w:r>
      <w:r>
        <w:rPr>
          <w:rFonts w:hint="default" w:ascii="Times New Roman" w:hAnsi="Times New Roman" w:eastAsia="仿宋_GB2312" w:cs="Times New Roman"/>
          <w:snapToGrid w:val="0"/>
          <w:color w:val="000000"/>
          <w:spacing w:val="5"/>
          <w:kern w:val="0"/>
          <w:sz w:val="32"/>
          <w:szCs w:val="32"/>
          <w:highlight w:val="none"/>
          <w:lang w:val="en-US" w:eastAsia="zh-CN" w:bidi="ar-SA"/>
        </w:rPr>
        <w:t>县</w:t>
      </w:r>
      <w:r>
        <w:rPr>
          <w:rFonts w:hint="default" w:ascii="Times New Roman" w:hAnsi="Times New Roman" w:eastAsia="仿宋_GB2312" w:cs="Times New Roman"/>
          <w:snapToGrid w:val="0"/>
          <w:color w:val="000000"/>
          <w:spacing w:val="5"/>
          <w:kern w:val="0"/>
          <w:sz w:val="32"/>
          <w:szCs w:val="32"/>
          <w:highlight w:val="none"/>
          <w:lang w:val="en-US" w:eastAsia="en-US" w:bidi="ar-SA"/>
        </w:rPr>
        <w:t>农村供水服务和保障</w:t>
      </w:r>
      <w:r>
        <w:rPr>
          <w:rFonts w:hint="default" w:ascii="Times New Roman" w:hAnsi="Times New Roman" w:eastAsia="仿宋_GB2312" w:cs="Times New Roman"/>
          <w:snapToGrid w:val="0"/>
          <w:color w:val="000000"/>
          <w:spacing w:val="5"/>
          <w:kern w:val="0"/>
          <w:sz w:val="32"/>
          <w:szCs w:val="32"/>
          <w:highlight w:val="none"/>
          <w:lang w:val="en-US" w:eastAsia="zh-CN" w:bidi="ar-SA"/>
        </w:rPr>
        <w:t>水平，</w:t>
      </w:r>
      <w:r>
        <w:rPr>
          <w:rFonts w:hint="default" w:ascii="Times New Roman" w:hAnsi="Times New Roman" w:eastAsia="仿宋_GB2312" w:cs="Times New Roman"/>
          <w:snapToGrid w:val="0"/>
          <w:color w:val="000000"/>
          <w:spacing w:val="5"/>
          <w:kern w:val="0"/>
          <w:sz w:val="32"/>
          <w:szCs w:val="32"/>
          <w:highlight w:val="none"/>
          <w:lang w:val="en-US" w:eastAsia="en-US" w:bidi="ar-SA"/>
        </w:rPr>
        <w:t>制定本</w:t>
      </w:r>
      <w:r>
        <w:rPr>
          <w:rFonts w:hint="default" w:ascii="Times New Roman" w:hAnsi="Times New Roman" w:eastAsia="仿宋_GB2312" w:cs="Times New Roman"/>
          <w:snapToGrid w:val="0"/>
          <w:color w:val="000000"/>
          <w:spacing w:val="5"/>
          <w:kern w:val="0"/>
          <w:sz w:val="32"/>
          <w:szCs w:val="32"/>
          <w:highlight w:val="none"/>
          <w:lang w:val="en-US" w:eastAsia="zh-CN" w:bidi="ar-SA"/>
        </w:rPr>
        <w:t>实施</w:t>
      </w:r>
      <w:r>
        <w:rPr>
          <w:rFonts w:hint="default" w:ascii="Times New Roman" w:hAnsi="Times New Roman" w:eastAsia="仿宋_GB2312" w:cs="Times New Roman"/>
          <w:snapToGrid w:val="0"/>
          <w:color w:val="000000"/>
          <w:spacing w:val="5"/>
          <w:kern w:val="0"/>
          <w:sz w:val="32"/>
          <w:szCs w:val="32"/>
          <w:highlight w:val="none"/>
          <w:lang w:val="en-US" w:eastAsia="en-US" w:bidi="ar-SA"/>
        </w:rPr>
        <w:t>方案。</w:t>
      </w:r>
    </w:p>
    <w:p w14:paraId="155B92C0">
      <w:pPr>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jc w:val="both"/>
        <w:textAlignment w:val="baseline"/>
        <w:rPr>
          <w:rFonts w:hint="default" w:ascii="Times New Roman" w:hAnsi="Times New Roman" w:eastAsia="黑体" w:cs="Times New Roman"/>
          <w:spacing w:val="7"/>
          <w:sz w:val="32"/>
          <w:szCs w:val="32"/>
          <w:highlight w:val="none"/>
        </w:rPr>
      </w:pPr>
      <w:r>
        <w:rPr>
          <w:rFonts w:hint="default" w:ascii="Times New Roman" w:hAnsi="Times New Roman" w:eastAsia="黑体" w:cs="Times New Roman"/>
          <w:spacing w:val="7"/>
          <w:sz w:val="32"/>
          <w:szCs w:val="32"/>
          <w:highlight w:val="none"/>
        </w:rPr>
        <w:t>一、农村供水现状</w:t>
      </w:r>
    </w:p>
    <w:p w14:paraId="1A271834">
      <w:pPr>
        <w:keepNext w:val="0"/>
        <w:keepLines w:val="0"/>
        <w:pageBreakBefore w:val="0"/>
        <w:widowControl/>
        <w:kinsoku w:val="0"/>
        <w:wordWrap/>
        <w:overflowPunct/>
        <w:topLinePunct w:val="0"/>
        <w:autoSpaceDE w:val="0"/>
        <w:autoSpaceDN w:val="0"/>
        <w:bidi w:val="0"/>
        <w:adjustRightInd w:val="0"/>
        <w:snapToGrid w:val="0"/>
        <w:spacing w:line="600" w:lineRule="exact"/>
        <w:ind w:firstLine="660" w:firstLineChars="200"/>
        <w:jc w:val="both"/>
        <w:textAlignment w:val="baseline"/>
        <w:rPr>
          <w:rFonts w:hint="default" w:ascii="Times New Roman" w:hAnsi="Times New Roman" w:eastAsia="仿宋_GB2312" w:cs="Times New Roman"/>
          <w:snapToGrid w:val="0"/>
          <w:color w:val="000000"/>
          <w:spacing w:val="5"/>
          <w:kern w:val="0"/>
          <w:sz w:val="32"/>
          <w:szCs w:val="32"/>
          <w:highlight w:val="none"/>
          <w:lang w:val="en-US" w:eastAsia="en-US" w:bidi="ar-SA"/>
        </w:rPr>
      </w:pPr>
      <w:r>
        <w:rPr>
          <w:rFonts w:hint="default" w:ascii="Times New Roman" w:hAnsi="Times New Roman" w:eastAsia="仿宋_GB2312" w:cs="Times New Roman"/>
          <w:snapToGrid w:val="0"/>
          <w:color w:val="000000"/>
          <w:spacing w:val="5"/>
          <w:kern w:val="0"/>
          <w:sz w:val="32"/>
          <w:szCs w:val="32"/>
          <w:highlight w:val="none"/>
          <w:lang w:val="en-US" w:eastAsia="zh-CN" w:bidi="ar-SA"/>
        </w:rPr>
        <w:t>桦南县位于黑龙江省东部，三江平原腹地，隶属于佳木斯市管辖。桦南县共有12个乡镇192个行政村，截止到2023年12月，农村供水工程共392处，其中，城镇管网延伸1处，千人工程113处，百人工程197处，百人以下分散工程81处。覆盖农村总人口8.88万，其中规模化工程覆盖农村人口0.29万人</w:t>
      </w:r>
      <w:r>
        <w:rPr>
          <w:rFonts w:hint="default" w:ascii="Times New Roman" w:hAnsi="Times New Roman" w:eastAsia="仿宋_GB2312" w:cs="Times New Roman"/>
          <w:snapToGrid w:val="0"/>
          <w:color w:val="000000"/>
          <w:spacing w:val="5"/>
          <w:kern w:val="0"/>
          <w:sz w:val="32"/>
          <w:szCs w:val="32"/>
          <w:highlight w:val="none"/>
          <w:lang w:val="en-US" w:eastAsia="en-US" w:bidi="ar-SA"/>
        </w:rPr>
        <w:t>。</w:t>
      </w:r>
    </w:p>
    <w:p w14:paraId="4FB1BFA8">
      <w:pPr>
        <w:keepNext w:val="0"/>
        <w:keepLines w:val="0"/>
        <w:pageBreakBefore w:val="0"/>
        <w:widowControl/>
        <w:kinsoku w:val="0"/>
        <w:wordWrap/>
        <w:overflowPunct/>
        <w:topLinePunct w:val="0"/>
        <w:autoSpaceDE w:val="0"/>
        <w:autoSpaceDN w:val="0"/>
        <w:bidi w:val="0"/>
        <w:adjustRightInd w:val="0"/>
        <w:snapToGrid w:val="0"/>
        <w:spacing w:line="600" w:lineRule="exact"/>
        <w:ind w:firstLine="660" w:firstLineChars="200"/>
        <w:jc w:val="both"/>
        <w:textAlignment w:val="baseline"/>
        <w:rPr>
          <w:rFonts w:hint="default" w:ascii="Times New Roman" w:hAnsi="Times New Roman" w:eastAsia="仿宋_GB2312" w:cs="Times New Roman"/>
          <w:snapToGrid w:val="0"/>
          <w:color w:val="000000"/>
          <w:spacing w:val="5"/>
          <w:kern w:val="0"/>
          <w:sz w:val="32"/>
          <w:szCs w:val="32"/>
          <w:highlight w:val="none"/>
          <w:lang w:val="en-US" w:eastAsia="zh-CN" w:bidi="ar-SA"/>
        </w:rPr>
      </w:pPr>
      <w:r>
        <w:rPr>
          <w:rFonts w:hint="default" w:ascii="Times New Roman" w:hAnsi="Times New Roman" w:eastAsia="仿宋_GB2312" w:cs="Times New Roman"/>
          <w:snapToGrid w:val="0"/>
          <w:color w:val="000000"/>
          <w:spacing w:val="5"/>
          <w:kern w:val="0"/>
          <w:sz w:val="32"/>
          <w:szCs w:val="32"/>
          <w:highlight w:val="none"/>
          <w:lang w:val="en-US" w:eastAsia="zh-CN" w:bidi="ar-SA"/>
        </w:rPr>
        <w:t>桦南县地处完达山脉两麓，地形呈椭圆形，由东向西倾斜。地势东北部较高，山脉纵横连绵，峰峦重叠；中部丘陵漫岗，绵亘起伏；西南部山、丘、平、洼相间，构成了低山坡谷、丘陵漫岗、平原洼地之地势。结合我县乡村振兴发展、实际用水需求等因素，确定全县农村供水发展规划。对平原区乡镇，具有一定需水规模、距离城乡较近的村屯，以实施规模化供水和城市供水管网延伸工程建设为主，实现供水高质量发展；对山区乡镇，由于规模化供水工程不能覆盖，以小型供水工程规范化改造建设为主，提升供水保障水平，实现全民覆盖。</w:t>
      </w:r>
    </w:p>
    <w:p w14:paraId="30792DDB">
      <w:pPr>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jc w:val="both"/>
        <w:textAlignment w:val="baseline"/>
        <w:rPr>
          <w:rFonts w:hint="default" w:ascii="Times New Roman" w:hAnsi="Times New Roman" w:eastAsia="黑体" w:cs="Times New Roman"/>
          <w:spacing w:val="7"/>
          <w:sz w:val="32"/>
          <w:szCs w:val="32"/>
          <w:highlight w:val="none"/>
          <w:lang w:val="en-US" w:eastAsia="en-US"/>
        </w:rPr>
      </w:pPr>
      <w:r>
        <w:rPr>
          <w:rFonts w:hint="default" w:ascii="Times New Roman" w:hAnsi="Times New Roman" w:eastAsia="黑体" w:cs="Times New Roman"/>
          <w:spacing w:val="7"/>
          <w:sz w:val="32"/>
          <w:szCs w:val="32"/>
          <w:highlight w:val="none"/>
          <w:lang w:val="en-US" w:eastAsia="en-US"/>
        </w:rPr>
        <w:t>二、主要目标</w:t>
      </w:r>
    </w:p>
    <w:p w14:paraId="1FF5F02D">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60" w:firstLineChars="200"/>
        <w:jc w:val="both"/>
        <w:textAlignment w:val="baseline"/>
        <w:rPr>
          <w:rFonts w:hint="default" w:ascii="Times New Roman" w:hAnsi="Times New Roman" w:eastAsia="仿宋_GB2312" w:cs="Times New Roman"/>
          <w:spacing w:val="5"/>
          <w:sz w:val="32"/>
          <w:szCs w:val="32"/>
          <w:highlight w:val="none"/>
        </w:rPr>
      </w:pPr>
      <w:r>
        <w:rPr>
          <w:rFonts w:hint="default" w:ascii="Times New Roman" w:hAnsi="Times New Roman" w:eastAsia="仿宋_GB2312" w:cs="Times New Roman"/>
          <w:spacing w:val="5"/>
          <w:sz w:val="32"/>
          <w:szCs w:val="32"/>
          <w:highlight w:val="none"/>
        </w:rPr>
        <w:t>全面贯彻落实习近平总书记关于治水的重要论述和在龙江考察期间重要讲话重要指示精神，贯彻落实水利部关于加快推进农村供水县域统管工作的相关部署，瞄准农村基本具备现代生活条件和建设宜居宜业和美乡村要求，按照“政府监管、企业化运营、专业化管理、社会化服务”的总体思路，因地制宜、分类施策，落实农村供水县域统管地方政府主体责任、水利部门行业监管责任、统管主体运行管理责任，建立完善县域农村供水专业化管护平台，健全优化县域统管标准服务体系、运营管理体系、监管责任体系、服务保障体系，实现农村供水专业化管护全覆盖，加快推动</w:t>
      </w:r>
      <w:r>
        <w:rPr>
          <w:rFonts w:hint="default" w:ascii="Times New Roman" w:hAnsi="Times New Roman" w:eastAsia="仿宋_GB2312" w:cs="Times New Roman"/>
          <w:spacing w:val="5"/>
          <w:sz w:val="32"/>
          <w:szCs w:val="32"/>
          <w:highlight w:val="none"/>
          <w:lang w:eastAsia="zh-CN"/>
        </w:rPr>
        <w:t>我县</w:t>
      </w:r>
      <w:r>
        <w:rPr>
          <w:rFonts w:hint="default" w:ascii="Times New Roman" w:hAnsi="Times New Roman" w:eastAsia="仿宋_GB2312" w:cs="Times New Roman"/>
          <w:spacing w:val="5"/>
          <w:sz w:val="32"/>
          <w:szCs w:val="32"/>
          <w:highlight w:val="none"/>
        </w:rPr>
        <w:t>农村供水高质量发展，不断提升农村供水保障能力和水平，为</w:t>
      </w:r>
      <w:r>
        <w:rPr>
          <w:rFonts w:hint="default" w:ascii="Times New Roman" w:hAnsi="Times New Roman" w:eastAsia="仿宋_GB2312" w:cs="Times New Roman"/>
          <w:spacing w:val="5"/>
          <w:sz w:val="32"/>
          <w:szCs w:val="32"/>
          <w:highlight w:val="none"/>
          <w:lang w:eastAsia="zh-CN"/>
        </w:rPr>
        <w:t>巩固脱贫成果</w:t>
      </w:r>
      <w:r>
        <w:rPr>
          <w:rFonts w:hint="default" w:ascii="Times New Roman" w:hAnsi="Times New Roman" w:eastAsia="仿宋_GB2312" w:cs="Times New Roman"/>
          <w:spacing w:val="5"/>
          <w:sz w:val="32"/>
          <w:szCs w:val="32"/>
          <w:highlight w:val="none"/>
        </w:rPr>
        <w:t>推进</w:t>
      </w:r>
      <w:r>
        <w:rPr>
          <w:rFonts w:hint="default" w:ascii="Times New Roman" w:hAnsi="Times New Roman" w:eastAsia="仿宋_GB2312" w:cs="Times New Roman"/>
          <w:spacing w:val="5"/>
          <w:sz w:val="32"/>
          <w:szCs w:val="32"/>
          <w:highlight w:val="none"/>
          <w:lang w:eastAsia="zh-CN"/>
        </w:rPr>
        <w:t>乡村振兴</w:t>
      </w:r>
      <w:r>
        <w:rPr>
          <w:rFonts w:hint="default" w:ascii="Times New Roman" w:hAnsi="Times New Roman" w:eastAsia="仿宋_GB2312" w:cs="Times New Roman"/>
          <w:spacing w:val="5"/>
          <w:sz w:val="32"/>
          <w:szCs w:val="32"/>
          <w:highlight w:val="none"/>
        </w:rPr>
        <w:t>提供供水有力保障。</w:t>
      </w:r>
    </w:p>
    <w:p w14:paraId="633CCAD4">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60" w:firstLineChars="200"/>
        <w:jc w:val="both"/>
        <w:textAlignment w:val="baseline"/>
        <w:rPr>
          <w:rFonts w:hint="default" w:ascii="Times New Roman" w:hAnsi="Times New Roman" w:eastAsia="仿宋_GB2312" w:cs="Times New Roman"/>
          <w:spacing w:val="5"/>
          <w:sz w:val="32"/>
          <w:szCs w:val="32"/>
          <w:highlight w:val="none"/>
          <w:lang w:val="en-US" w:eastAsia="zh-CN"/>
        </w:rPr>
      </w:pPr>
      <w:r>
        <w:rPr>
          <w:rFonts w:hint="default" w:ascii="Times New Roman" w:hAnsi="Times New Roman" w:eastAsia="仿宋_GB2312" w:cs="Times New Roman"/>
          <w:spacing w:val="5"/>
          <w:sz w:val="32"/>
          <w:szCs w:val="32"/>
          <w:highlight w:val="none"/>
          <w:lang w:val="en-US" w:eastAsia="zh-CN"/>
        </w:rPr>
        <w:t>到2025年底，以乡镇为单元，基本实现农村供水县域统管，农村供水县域统一管理、统一运行、统一维护的能力和水平显著提升。到2027年底，</w:t>
      </w:r>
      <w:r>
        <w:rPr>
          <w:rFonts w:hint="default" w:ascii="Times New Roman" w:hAnsi="Times New Roman" w:eastAsia="仿宋_GB2312" w:cs="Times New Roman"/>
          <w:kern w:val="0"/>
          <w:sz w:val="32"/>
          <w:szCs w:val="32"/>
          <w:highlight w:val="none"/>
          <w:lang w:val="en-US" w:eastAsia="zh-CN"/>
        </w:rPr>
        <w:t>全面实现县域统管，</w:t>
      </w:r>
      <w:r>
        <w:rPr>
          <w:rFonts w:hint="default" w:ascii="Times New Roman" w:hAnsi="Times New Roman" w:eastAsia="仿宋_GB2312" w:cs="Times New Roman"/>
          <w:spacing w:val="5"/>
          <w:sz w:val="32"/>
          <w:szCs w:val="32"/>
          <w:highlight w:val="none"/>
          <w:lang w:val="en-US" w:eastAsia="zh-CN"/>
        </w:rPr>
        <w:t>进一步优化县域统管标准服务体系、运营管理体系、监管责任体系、服务保障体系，供水工程实现良性运行，供水对象得到优质供水服务，实现供水专业化管护全覆盖。</w:t>
      </w:r>
    </w:p>
    <w:p w14:paraId="373149B2">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jc w:val="both"/>
        <w:textAlignment w:val="baseline"/>
        <w:rPr>
          <w:rFonts w:hint="default" w:ascii="Times New Roman" w:hAnsi="Times New Roman" w:eastAsia="黑体" w:cs="Times New Roman"/>
          <w:snapToGrid w:val="0"/>
          <w:color w:val="000000"/>
          <w:spacing w:val="7"/>
          <w:kern w:val="0"/>
          <w:sz w:val="32"/>
          <w:szCs w:val="32"/>
          <w:highlight w:val="none"/>
          <w:lang w:val="en-US" w:eastAsia="en-US" w:bidi="ar-SA"/>
        </w:rPr>
      </w:pPr>
      <w:r>
        <w:rPr>
          <w:rFonts w:hint="default" w:ascii="Times New Roman" w:hAnsi="Times New Roman" w:eastAsia="黑体" w:cs="Times New Roman"/>
          <w:snapToGrid w:val="0"/>
          <w:color w:val="000000"/>
          <w:spacing w:val="7"/>
          <w:kern w:val="0"/>
          <w:sz w:val="32"/>
          <w:szCs w:val="32"/>
          <w:highlight w:val="none"/>
          <w:lang w:val="en-US" w:eastAsia="en-US" w:bidi="ar-SA"/>
        </w:rPr>
        <w:t>三、实施范围和重点任务</w:t>
      </w:r>
    </w:p>
    <w:p w14:paraId="143554EA">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lang w:eastAsia="zh-CN"/>
        </w:rPr>
      </w:pPr>
      <w:r>
        <w:rPr>
          <w:rFonts w:hint="default" w:ascii="Times New Roman" w:hAnsi="Times New Roman" w:eastAsia="楷体_GB2312" w:cs="Times New Roman"/>
          <w:b w:val="0"/>
          <w:bCs w:val="0"/>
          <w:spacing w:val="10"/>
          <w:sz w:val="32"/>
          <w:szCs w:val="32"/>
          <w:highlight w:val="none"/>
        </w:rPr>
        <w:t>（一）实施范围。</w:t>
      </w:r>
      <w:r>
        <w:rPr>
          <w:rFonts w:hint="default" w:ascii="Times New Roman" w:hAnsi="Times New Roman" w:eastAsia="仿宋_GB2312" w:cs="Times New Roman"/>
          <w:spacing w:val="5"/>
          <w:sz w:val="32"/>
          <w:szCs w:val="32"/>
          <w:highlight w:val="none"/>
          <w:lang w:eastAsia="zh-CN"/>
        </w:rPr>
        <w:t>结合桦南县农村供水工程实际情况，县域统管范围包括全县</w:t>
      </w:r>
      <w:r>
        <w:rPr>
          <w:rFonts w:hint="default" w:ascii="Times New Roman" w:hAnsi="Times New Roman" w:eastAsia="仿宋_GB2312" w:cs="Times New Roman"/>
          <w:spacing w:val="5"/>
          <w:sz w:val="32"/>
          <w:szCs w:val="32"/>
          <w:highlight w:val="none"/>
          <w:lang w:val="en-US" w:eastAsia="zh-CN"/>
        </w:rPr>
        <w:t>12个乡镇192个行政村，321处集中供水工程，覆盖农村人口8.83万人，由</w:t>
      </w:r>
      <w:r>
        <w:rPr>
          <w:rFonts w:hint="default" w:ascii="Times New Roman" w:hAnsi="Times New Roman" w:eastAsia="仿宋_GB2312" w:cs="Times New Roman"/>
          <w:spacing w:val="5"/>
          <w:sz w:val="32"/>
          <w:szCs w:val="32"/>
          <w:highlight w:val="none"/>
          <w:lang w:eastAsia="zh-CN"/>
        </w:rPr>
        <w:t>桦南县农村</w:t>
      </w:r>
      <w:r>
        <w:rPr>
          <w:rFonts w:hint="default" w:ascii="Times New Roman" w:hAnsi="Times New Roman" w:eastAsia="仿宋_GB2312" w:cs="Times New Roman"/>
          <w:spacing w:val="5"/>
          <w:sz w:val="32"/>
          <w:szCs w:val="32"/>
          <w:highlight w:val="none"/>
          <w:lang w:val="en-US" w:eastAsia="zh-CN"/>
        </w:rPr>
        <w:t>饮水安全</w:t>
      </w:r>
      <w:r>
        <w:rPr>
          <w:rFonts w:hint="default" w:ascii="Times New Roman" w:hAnsi="Times New Roman" w:eastAsia="仿宋_GB2312" w:cs="Times New Roman"/>
          <w:spacing w:val="5"/>
          <w:sz w:val="32"/>
          <w:szCs w:val="32"/>
          <w:highlight w:val="none"/>
          <w:lang w:eastAsia="zh-CN"/>
        </w:rPr>
        <w:t>服务</w:t>
      </w:r>
      <w:r>
        <w:rPr>
          <w:rFonts w:hint="default" w:ascii="Times New Roman" w:hAnsi="Times New Roman" w:eastAsia="仿宋_GB2312" w:cs="Times New Roman"/>
          <w:spacing w:val="5"/>
          <w:sz w:val="32"/>
          <w:szCs w:val="32"/>
          <w:highlight w:val="none"/>
          <w:lang w:val="en-US" w:eastAsia="zh-CN"/>
        </w:rPr>
        <w:t>站</w:t>
      </w:r>
      <w:r>
        <w:rPr>
          <w:rFonts w:hint="default" w:ascii="Times New Roman" w:hAnsi="Times New Roman" w:eastAsia="仿宋_GB2312" w:cs="Times New Roman"/>
          <w:spacing w:val="5"/>
          <w:sz w:val="32"/>
          <w:szCs w:val="32"/>
          <w:highlight w:val="none"/>
          <w:lang w:eastAsia="zh-CN"/>
        </w:rPr>
        <w:t>（以下简称县级服务站）负责全县农村供水工程的统一管理</w:t>
      </w:r>
      <w:r>
        <w:rPr>
          <w:rFonts w:hint="default" w:ascii="Times New Roman" w:hAnsi="Times New Roman" w:eastAsia="仿宋_GB2312" w:cs="Times New Roman"/>
          <w:spacing w:val="5"/>
          <w:sz w:val="32"/>
          <w:szCs w:val="32"/>
          <w:highlight w:val="none"/>
        </w:rPr>
        <w:t>。</w:t>
      </w:r>
      <w:r>
        <w:rPr>
          <w:rFonts w:hint="default" w:ascii="Times New Roman" w:hAnsi="Times New Roman" w:eastAsia="仿宋_GB2312" w:cs="Times New Roman"/>
          <w:spacing w:val="5"/>
          <w:sz w:val="32"/>
          <w:szCs w:val="32"/>
          <w:highlight w:val="none"/>
          <w:lang w:eastAsia="zh-CN"/>
        </w:rPr>
        <w:t>县级服务站下设办公室，办公室设置在桦南县水务局。</w:t>
      </w:r>
    </w:p>
    <w:p w14:paraId="7E603945">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lang w:val="en-US" w:eastAsia="zh-CN"/>
        </w:rPr>
      </w:pPr>
      <w:r>
        <w:rPr>
          <w:rFonts w:hint="default" w:ascii="Times New Roman" w:hAnsi="Times New Roman" w:eastAsia="楷体_GB2312" w:cs="Times New Roman"/>
          <w:b w:val="0"/>
          <w:bCs w:val="0"/>
          <w:spacing w:val="10"/>
          <w:sz w:val="32"/>
          <w:szCs w:val="32"/>
          <w:highlight w:val="none"/>
        </w:rPr>
        <w:t>（二）确定县域统管模式和统管主体。</w:t>
      </w:r>
      <w:r>
        <w:rPr>
          <w:rFonts w:hint="default" w:ascii="Times New Roman" w:hAnsi="Times New Roman" w:eastAsia="仿宋_GB2312" w:cs="Times New Roman"/>
          <w:spacing w:val="5"/>
          <w:sz w:val="32"/>
          <w:szCs w:val="32"/>
          <w:highlight w:val="none"/>
        </w:rPr>
        <w:t>根据</w:t>
      </w:r>
      <w:r>
        <w:rPr>
          <w:rFonts w:hint="default" w:ascii="Times New Roman" w:hAnsi="Times New Roman" w:eastAsia="仿宋_GB2312" w:cs="Times New Roman"/>
          <w:spacing w:val="5"/>
          <w:sz w:val="32"/>
          <w:szCs w:val="32"/>
          <w:highlight w:val="none"/>
          <w:lang w:eastAsia="zh-CN"/>
        </w:rPr>
        <w:t>我县</w:t>
      </w:r>
      <w:r>
        <w:rPr>
          <w:rFonts w:hint="default" w:ascii="Times New Roman" w:hAnsi="Times New Roman" w:eastAsia="仿宋_GB2312" w:cs="Times New Roman"/>
          <w:spacing w:val="5"/>
          <w:sz w:val="32"/>
          <w:szCs w:val="32"/>
          <w:highlight w:val="none"/>
        </w:rPr>
        <w:t>镇村分布、政府财力、人口规模、工程布局等因素，充分考虑县域内农村供水工程实际，</w:t>
      </w:r>
      <w:r>
        <w:rPr>
          <w:rFonts w:hint="default" w:ascii="Times New Roman" w:hAnsi="Times New Roman" w:eastAsia="仿宋_GB2312" w:cs="Times New Roman"/>
          <w:spacing w:val="5"/>
          <w:sz w:val="32"/>
          <w:szCs w:val="32"/>
          <w:highlight w:val="none"/>
          <w:lang w:eastAsia="zh-CN"/>
        </w:rPr>
        <w:t>科学确定我县统管主体为县级服务站和乡镇农村供水专管机构（以下简称乡镇专管机构</w:t>
      </w:r>
      <w:r>
        <w:rPr>
          <w:rFonts w:hint="eastAsia" w:ascii="Times New Roman" w:hAnsi="Times New Roman" w:eastAsia="仿宋_GB2312" w:cs="Times New Roman"/>
          <w:spacing w:val="5"/>
          <w:sz w:val="32"/>
          <w:szCs w:val="32"/>
          <w:highlight w:val="none"/>
          <w:lang w:eastAsia="zh-CN"/>
        </w:rPr>
        <w:t>）；</w:t>
      </w:r>
      <w:r>
        <w:rPr>
          <w:rFonts w:hint="default" w:ascii="Times New Roman" w:hAnsi="Times New Roman" w:eastAsia="仿宋_GB2312" w:cs="Times New Roman"/>
          <w:spacing w:val="5"/>
          <w:sz w:val="32"/>
          <w:szCs w:val="32"/>
          <w:highlight w:val="none"/>
          <w:lang w:eastAsia="zh-CN"/>
        </w:rPr>
        <w:t>统管模式为</w:t>
      </w:r>
      <w:r>
        <w:rPr>
          <w:rFonts w:hint="default" w:ascii="Times New Roman" w:hAnsi="Times New Roman" w:eastAsia="仿宋_GB2312" w:cs="Times New Roman"/>
          <w:b/>
          <w:bCs/>
          <w:spacing w:val="5"/>
          <w:sz w:val="32"/>
          <w:szCs w:val="32"/>
          <w:highlight w:val="none"/>
          <w:lang w:eastAsia="zh-CN"/>
        </w:rPr>
        <w:t>县级服务站</w:t>
      </w:r>
      <w:r>
        <w:rPr>
          <w:rFonts w:hint="default" w:ascii="Times New Roman" w:hAnsi="Times New Roman" w:eastAsia="仿宋_GB2312" w:cs="Times New Roman"/>
          <w:b/>
          <w:bCs/>
          <w:spacing w:val="5"/>
          <w:sz w:val="32"/>
          <w:szCs w:val="32"/>
          <w:highlight w:val="none"/>
          <w:lang w:val="en-US" w:eastAsia="zh-CN"/>
        </w:rPr>
        <w:t>+</w:t>
      </w:r>
      <w:r>
        <w:rPr>
          <w:rFonts w:hint="default" w:ascii="Times New Roman" w:hAnsi="Times New Roman" w:eastAsia="仿宋_GB2312" w:cs="Times New Roman"/>
          <w:b/>
          <w:bCs/>
          <w:spacing w:val="5"/>
          <w:sz w:val="32"/>
          <w:szCs w:val="32"/>
          <w:highlight w:val="none"/>
          <w:lang w:eastAsia="zh-CN"/>
        </w:rPr>
        <w:t>乡镇专管机构</w:t>
      </w:r>
      <w:r>
        <w:rPr>
          <w:rFonts w:hint="default" w:ascii="Times New Roman" w:hAnsi="Times New Roman" w:eastAsia="仿宋_GB2312" w:cs="Times New Roman"/>
          <w:spacing w:val="5"/>
          <w:sz w:val="32"/>
          <w:szCs w:val="32"/>
          <w:highlight w:val="none"/>
          <w:lang w:eastAsia="zh-CN"/>
        </w:rPr>
        <w:t>，</w:t>
      </w:r>
      <w:r>
        <w:rPr>
          <w:rFonts w:hint="default" w:ascii="Times New Roman" w:hAnsi="Times New Roman" w:eastAsia="仿宋_GB2312" w:cs="Times New Roman"/>
          <w:spacing w:val="5"/>
          <w:sz w:val="32"/>
          <w:szCs w:val="32"/>
          <w:highlight w:val="none"/>
          <w:lang w:val="en-US" w:eastAsia="zh-CN"/>
        </w:rPr>
        <w:t>依托现有水务局和乡镇机构设置，由县级服务站和乡镇专管机构负责本县域内和各乡镇的农村供水统一管理。在县级服务站统一监督指导下，各乡镇专管机构负责本乡镇农村供水工程的统一管理、运行和维护等工作。适用于我区目前农村供水工程数量较多、规模化程度偏低、权属结构较为复杂情况</w:t>
      </w:r>
    </w:p>
    <w:p w14:paraId="12445182">
      <w:pPr>
        <w:keepNext w:val="0"/>
        <w:keepLines w:val="0"/>
        <w:pageBreakBefore w:val="0"/>
        <w:widowControl/>
        <w:numPr>
          <w:ilvl w:val="0"/>
          <w:numId w:val="0"/>
        </w:numPr>
        <w:tabs>
          <w:tab w:val="left" w:pos="3410"/>
        </w:tabs>
        <w:kinsoku/>
        <w:wordWrap/>
        <w:overflowPunct/>
        <w:topLinePunct w:val="0"/>
        <w:autoSpaceDE/>
        <w:autoSpaceDN/>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桦南县农村饮水安全服务站</w:t>
      </w:r>
      <w:r>
        <w:rPr>
          <w:rFonts w:hint="default" w:ascii="Times New Roman" w:hAnsi="Times New Roman" w:eastAsia="仿宋_GB2312" w:cs="Times New Roman"/>
          <w:b w:val="0"/>
          <w:bCs w:val="0"/>
          <w:sz w:val="32"/>
          <w:szCs w:val="32"/>
          <w:highlight w:val="none"/>
        </w:rPr>
        <w:t>负责组织编制全</w:t>
      </w:r>
      <w:r>
        <w:rPr>
          <w:rFonts w:hint="default" w:ascii="Times New Roman" w:hAnsi="Times New Roman" w:eastAsia="仿宋_GB2312" w:cs="Times New Roman"/>
          <w:b w:val="0"/>
          <w:bCs w:val="0"/>
          <w:sz w:val="32"/>
          <w:szCs w:val="32"/>
          <w:highlight w:val="none"/>
          <w:lang w:val="en-US" w:eastAsia="zh-CN"/>
        </w:rPr>
        <w:t>县</w:t>
      </w:r>
      <w:r>
        <w:rPr>
          <w:rFonts w:hint="default" w:ascii="Times New Roman" w:hAnsi="Times New Roman" w:eastAsia="仿宋_GB2312" w:cs="Times New Roman"/>
          <w:b w:val="0"/>
          <w:bCs w:val="0"/>
          <w:sz w:val="32"/>
          <w:szCs w:val="32"/>
          <w:highlight w:val="none"/>
        </w:rPr>
        <w:t>农村饮水安全工程建设与管理总体规划；编制农村饮水安全项目规划、可研报告和初步设计，制定工程建设计划并组织实施年度投资计划</w:t>
      </w:r>
      <w:r>
        <w:rPr>
          <w:rFonts w:hint="default" w:ascii="Times New Roman" w:hAnsi="Times New Roman" w:eastAsia="仿宋_GB2312" w:cs="Times New Roman"/>
          <w:b w:val="0"/>
          <w:bCs w:val="0"/>
          <w:sz w:val="32"/>
          <w:szCs w:val="32"/>
          <w:highlight w:val="none"/>
          <w:lang w:val="en-US" w:eastAsia="zh-CN"/>
        </w:rPr>
        <w:t>制定</w:t>
      </w:r>
      <w:r>
        <w:rPr>
          <w:rFonts w:hint="default" w:ascii="Times New Roman" w:hAnsi="Times New Roman" w:eastAsia="仿宋_GB2312" w:cs="Times New Roman"/>
          <w:b w:val="0"/>
          <w:bCs w:val="0"/>
          <w:sz w:val="32"/>
          <w:szCs w:val="32"/>
          <w:highlight w:val="none"/>
        </w:rPr>
        <w:t>全</w:t>
      </w:r>
      <w:r>
        <w:rPr>
          <w:rFonts w:hint="default" w:ascii="Times New Roman" w:hAnsi="Times New Roman" w:eastAsia="仿宋_GB2312" w:cs="Times New Roman"/>
          <w:b w:val="0"/>
          <w:bCs w:val="0"/>
          <w:sz w:val="32"/>
          <w:szCs w:val="32"/>
          <w:highlight w:val="none"/>
          <w:lang w:val="en-US" w:eastAsia="zh-CN"/>
        </w:rPr>
        <w:t>县农村饮水安全工程建设年度投资计划，协同做好农村饮水安全工程建设资金的筹措和建设资金的管理，负责投资计划的执行；负责</w:t>
      </w:r>
      <w:r>
        <w:rPr>
          <w:rFonts w:hint="default" w:ascii="Times New Roman" w:hAnsi="Times New Roman" w:eastAsia="仿宋_GB2312" w:cs="Times New Roman"/>
          <w:b w:val="0"/>
          <w:bCs w:val="0"/>
          <w:sz w:val="32"/>
          <w:szCs w:val="32"/>
          <w:highlight w:val="none"/>
        </w:rPr>
        <w:t>全</w:t>
      </w:r>
      <w:r>
        <w:rPr>
          <w:rFonts w:hint="default" w:ascii="Times New Roman" w:hAnsi="Times New Roman" w:eastAsia="仿宋_GB2312" w:cs="Times New Roman"/>
          <w:b w:val="0"/>
          <w:bCs w:val="0"/>
          <w:sz w:val="32"/>
          <w:szCs w:val="32"/>
          <w:highlight w:val="none"/>
          <w:lang w:val="en-US" w:eastAsia="zh-CN"/>
        </w:rPr>
        <w:t>县农村饮水安全工程建设的组织、指导、协调工作。协助组织和指导饮水安全工程项目“四制”的实施以及工程质量的监督管理；监督指导各乡镇农村饮水安全工程的运行和经营管理、维护以及服务体系建设；负责</w:t>
      </w:r>
      <w:r>
        <w:rPr>
          <w:rFonts w:hint="default" w:ascii="Times New Roman" w:hAnsi="Times New Roman" w:eastAsia="仿宋_GB2312" w:cs="Times New Roman"/>
          <w:b w:val="0"/>
          <w:bCs w:val="0"/>
          <w:sz w:val="32"/>
          <w:szCs w:val="32"/>
          <w:highlight w:val="none"/>
        </w:rPr>
        <w:t>全</w:t>
      </w:r>
      <w:r>
        <w:rPr>
          <w:rFonts w:hint="default" w:ascii="Times New Roman" w:hAnsi="Times New Roman" w:eastAsia="仿宋_GB2312" w:cs="Times New Roman"/>
          <w:b w:val="0"/>
          <w:bCs w:val="0"/>
          <w:sz w:val="32"/>
          <w:szCs w:val="32"/>
          <w:highlight w:val="none"/>
          <w:lang w:val="en-US" w:eastAsia="zh-CN"/>
        </w:rPr>
        <w:t>县农村饮水安全工程新技术的推广应用工作。</w:t>
      </w:r>
    </w:p>
    <w:p w14:paraId="3569FFC5">
      <w:pPr>
        <w:keepNext w:val="0"/>
        <w:keepLines w:val="0"/>
        <w:pageBreakBefore w:val="0"/>
        <w:widowControl/>
        <w:numPr>
          <w:ilvl w:val="0"/>
          <w:numId w:val="0"/>
        </w:numPr>
        <w:tabs>
          <w:tab w:val="left" w:pos="3410"/>
        </w:tabs>
        <w:kinsoku/>
        <w:wordWrap/>
        <w:overflowPunct/>
        <w:topLinePunct w:val="0"/>
        <w:autoSpaceDE/>
        <w:autoSpaceDN/>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各乡镇人民政府乡镇级专管机构是农村供水工程运行管理主体，负责所辖各村农村供水工程运行管理和维修养护，负责所辖各村屯供水单位日常的监督管理，制定农村饮水安全应急预案，监督所辖各村水源地保护、水质、水量、方便程度和供水保障率达到农村供水相关标准，负责水费收缴等工作。</w:t>
      </w:r>
    </w:p>
    <w:p w14:paraId="0ECECB00">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lang w:val="en-US" w:eastAsia="zh-CN"/>
        </w:rPr>
      </w:pPr>
      <w:r>
        <w:rPr>
          <w:rFonts w:hint="default" w:ascii="Times New Roman" w:hAnsi="Times New Roman" w:eastAsia="楷体_GB2312" w:cs="Times New Roman"/>
          <w:b w:val="0"/>
          <w:bCs w:val="0"/>
          <w:spacing w:val="10"/>
          <w:sz w:val="32"/>
          <w:szCs w:val="32"/>
          <w:highlight w:val="none"/>
          <w:lang w:val="en-US" w:eastAsia="en-US"/>
        </w:rPr>
        <w:t>（三）建立县域统管工作推进机制。</w:t>
      </w:r>
      <w:r>
        <w:rPr>
          <w:rFonts w:hint="default" w:ascii="Times New Roman" w:hAnsi="Times New Roman" w:eastAsia="仿宋_GB2312" w:cs="Times New Roman"/>
          <w:spacing w:val="5"/>
          <w:sz w:val="32"/>
          <w:szCs w:val="32"/>
          <w:highlight w:val="none"/>
          <w:lang w:val="en-US" w:eastAsia="zh-CN"/>
        </w:rPr>
        <w:t>县级服务站要指导各乡镇专管机构遵循“覆盖成本、合理收益、节约用水、公平负担 ”的原则，制定或调整农村供水工程水价。督促、指导各乡镇专管机构落实供水工程运行管护主体责任，切实承担供水工程运行管理、管网维护及水费收缴等职责，向用户提供符合国家标准的供水服务，保障正常供水</w:t>
      </w:r>
    </w:p>
    <w:p w14:paraId="166808E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桦南县农村饮水安全服务站负责农村供水工程、中央水利发展资金维修养护项目、省级专项维修养护项目的建设工作。各乡镇可按照需求向桦南县水务局提交申请，水务局按照应急优先的原则组织实施，工程项目未覆盖需要解决的问题，由各乡镇人民政府申请或自筹资金加以解决。</w:t>
      </w:r>
    </w:p>
    <w:p w14:paraId="5CA73575">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pacing w:val="5"/>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bidi="ar"/>
        </w:rPr>
        <w:t>农村饮水安全服务站</w:t>
      </w:r>
      <w:r>
        <w:rPr>
          <w:rFonts w:hint="default" w:ascii="Times New Roman" w:hAnsi="Times New Roman" w:eastAsia="仿宋_GB2312" w:cs="Times New Roman"/>
          <w:spacing w:val="5"/>
          <w:sz w:val="32"/>
          <w:szCs w:val="32"/>
          <w:highlight w:val="none"/>
          <w:lang w:val="en-US" w:eastAsia="zh-CN"/>
        </w:rPr>
        <w:t>采取定期检查和不定期的方式，对各乡镇农村供水工程运行管理、水源地保护、农村供水四项指标进行监督检查。并定期通报检查结果，纳入年度考核。</w:t>
      </w:r>
    </w:p>
    <w:p w14:paraId="3DD9CED5">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rPr>
      </w:pPr>
      <w:r>
        <w:rPr>
          <w:rFonts w:hint="default" w:ascii="Times New Roman" w:hAnsi="Times New Roman" w:eastAsia="楷体_GB2312" w:cs="Times New Roman"/>
          <w:b w:val="0"/>
          <w:bCs w:val="0"/>
          <w:spacing w:val="10"/>
          <w:sz w:val="32"/>
          <w:szCs w:val="32"/>
          <w:highlight w:val="none"/>
        </w:rPr>
        <w:t>（四）做好县域统管专业化管护工作。</w:t>
      </w:r>
      <w:r>
        <w:rPr>
          <w:rFonts w:hint="default" w:ascii="Times New Roman" w:hAnsi="Times New Roman" w:eastAsia="仿宋_GB2312" w:cs="Times New Roman"/>
          <w:spacing w:val="5"/>
          <w:sz w:val="32"/>
          <w:szCs w:val="32"/>
          <w:highlight w:val="none"/>
          <w:lang w:val="en-US" w:eastAsia="zh-CN"/>
        </w:rPr>
        <w:t>县级服务站和各乡镇专管机构要组建专业化管理运维队伍，</w:t>
      </w:r>
      <w:r>
        <w:rPr>
          <w:rFonts w:hint="default" w:ascii="Times New Roman" w:hAnsi="Times New Roman" w:eastAsia="仿宋_GB2312" w:cs="Times New Roman"/>
          <w:spacing w:val="5"/>
          <w:sz w:val="32"/>
          <w:szCs w:val="32"/>
          <w:highlight w:val="none"/>
        </w:rPr>
        <w:t>明确管护人员的数量和分工</w:t>
      </w:r>
      <w:r>
        <w:rPr>
          <w:rFonts w:hint="default" w:ascii="Times New Roman" w:hAnsi="Times New Roman" w:eastAsia="仿宋_GB2312" w:cs="Times New Roman"/>
          <w:spacing w:val="5"/>
          <w:sz w:val="32"/>
          <w:szCs w:val="32"/>
          <w:highlight w:val="none"/>
          <w:lang w:eastAsia="zh-CN"/>
        </w:rPr>
        <w:t>，</w:t>
      </w:r>
      <w:r>
        <w:rPr>
          <w:rFonts w:hint="default" w:ascii="Times New Roman" w:hAnsi="Times New Roman" w:eastAsia="仿宋_GB2312" w:cs="Times New Roman"/>
          <w:spacing w:val="5"/>
          <w:sz w:val="32"/>
          <w:szCs w:val="32"/>
          <w:highlight w:val="none"/>
          <w:lang w:val="en-US" w:eastAsia="zh-CN"/>
        </w:rPr>
        <w:t>科学设置岗位职责，建立内控制度，负责对供水设备开展日常巡查、药剂配送、管养维护、应急维修、水质检测等专业运维</w:t>
      </w:r>
      <w:r>
        <w:rPr>
          <w:rFonts w:hint="default" w:ascii="Times New Roman" w:hAnsi="Times New Roman" w:eastAsia="仿宋_GB2312" w:cs="Times New Roman"/>
          <w:spacing w:val="5"/>
          <w:sz w:val="32"/>
          <w:szCs w:val="32"/>
          <w:highlight w:val="none"/>
        </w:rPr>
        <w:t>。</w:t>
      </w:r>
    </w:p>
    <w:p w14:paraId="0A845F0C">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jc w:val="both"/>
        <w:textAlignment w:val="baseline"/>
        <w:rPr>
          <w:rFonts w:hint="default" w:ascii="Times New Roman" w:hAnsi="Times New Roman" w:eastAsia="黑体" w:cs="Times New Roman"/>
          <w:snapToGrid w:val="0"/>
          <w:color w:val="000000"/>
          <w:spacing w:val="7"/>
          <w:kern w:val="0"/>
          <w:sz w:val="32"/>
          <w:szCs w:val="32"/>
          <w:highlight w:val="none"/>
          <w:lang w:val="en-US" w:eastAsia="en-US" w:bidi="ar-SA"/>
        </w:rPr>
      </w:pPr>
      <w:r>
        <w:rPr>
          <w:rFonts w:hint="default" w:ascii="Times New Roman" w:hAnsi="Times New Roman" w:eastAsia="黑体" w:cs="Times New Roman"/>
          <w:snapToGrid w:val="0"/>
          <w:color w:val="000000"/>
          <w:spacing w:val="7"/>
          <w:kern w:val="0"/>
          <w:sz w:val="32"/>
          <w:szCs w:val="32"/>
          <w:highlight w:val="none"/>
          <w:lang w:val="en-US" w:eastAsia="zh-CN" w:bidi="ar-SA"/>
        </w:rPr>
        <w:t>四</w:t>
      </w:r>
      <w:r>
        <w:rPr>
          <w:rFonts w:hint="default" w:ascii="Times New Roman" w:hAnsi="Times New Roman" w:eastAsia="黑体" w:cs="Times New Roman"/>
          <w:snapToGrid w:val="0"/>
          <w:color w:val="000000"/>
          <w:spacing w:val="7"/>
          <w:kern w:val="0"/>
          <w:sz w:val="32"/>
          <w:szCs w:val="32"/>
          <w:highlight w:val="none"/>
          <w:lang w:val="en-US" w:eastAsia="en-US" w:bidi="ar-SA"/>
        </w:rPr>
        <w:t>、保障措施</w:t>
      </w:r>
    </w:p>
    <w:p w14:paraId="21CC009F">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lang w:val="en-US" w:eastAsia="zh-CN"/>
        </w:rPr>
      </w:pPr>
      <w:r>
        <w:rPr>
          <w:rFonts w:hint="default" w:ascii="Times New Roman" w:hAnsi="Times New Roman" w:eastAsia="楷体_GB2312" w:cs="Times New Roman"/>
          <w:spacing w:val="10"/>
          <w:sz w:val="32"/>
          <w:szCs w:val="32"/>
          <w:highlight w:val="none"/>
          <w:lang w:val="en-US" w:eastAsia="zh-CN"/>
        </w:rPr>
        <w:t>（一）压实工作责任。</w:t>
      </w:r>
      <w:r>
        <w:rPr>
          <w:rFonts w:hint="default" w:ascii="Times New Roman" w:hAnsi="Times New Roman" w:eastAsia="仿宋_GB2312" w:cs="Times New Roman"/>
          <w:spacing w:val="5"/>
          <w:sz w:val="32"/>
          <w:szCs w:val="32"/>
          <w:highlight w:val="none"/>
          <w:lang w:val="en-US" w:eastAsia="zh-CN"/>
        </w:rPr>
        <w:t>建立健全“政府主导，主管部门牵头，相关职能部门协作”的工作推进机制，加强统筹协调，确保供水县域统管顺利实施。以乡镇为单位，充分摸清供水现状，明确重点工作任务，细化实施安排和责任分工。</w:t>
      </w:r>
    </w:p>
    <w:p w14:paraId="09B2660B">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lang w:val="en-US" w:eastAsia="zh-CN"/>
        </w:rPr>
      </w:pPr>
      <w:r>
        <w:rPr>
          <w:rFonts w:hint="default" w:ascii="Times New Roman" w:hAnsi="Times New Roman" w:eastAsia="楷体_GB2312" w:cs="Times New Roman"/>
          <w:spacing w:val="10"/>
          <w:sz w:val="32"/>
          <w:szCs w:val="32"/>
          <w:highlight w:val="none"/>
          <w:lang w:val="en-US" w:eastAsia="zh-CN"/>
        </w:rPr>
        <w:t>（二）加强绩效考核。</w:t>
      </w:r>
      <w:r>
        <w:rPr>
          <w:rFonts w:hint="default" w:ascii="Times New Roman" w:hAnsi="Times New Roman" w:eastAsia="仿宋_GB2312" w:cs="Times New Roman"/>
          <w:spacing w:val="5"/>
          <w:sz w:val="32"/>
          <w:szCs w:val="32"/>
          <w:highlight w:val="none"/>
          <w:lang w:val="en-US" w:eastAsia="zh-CN"/>
        </w:rPr>
        <w:t>县级主管部门制定运行管理考核评价办法，对各乡镇专管机构的水量水质、水费收缴、设施设备运营、管网维护、群众投诉处理等进行量化考核，评价结果与政府财政补贴、维修养护经费补助挂钩。</w:t>
      </w:r>
    </w:p>
    <w:p w14:paraId="43B7ED3B">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rPr>
      </w:pPr>
      <w:r>
        <w:rPr>
          <w:rFonts w:hint="default" w:ascii="Times New Roman" w:hAnsi="Times New Roman" w:eastAsia="楷体_GB2312" w:cs="Times New Roman"/>
          <w:spacing w:val="10"/>
          <w:sz w:val="32"/>
          <w:szCs w:val="32"/>
          <w:highlight w:val="none"/>
        </w:rPr>
        <w:t>（三）严格监督管理。</w:t>
      </w:r>
      <w:r>
        <w:rPr>
          <w:rFonts w:hint="default" w:ascii="Times New Roman" w:hAnsi="Times New Roman" w:eastAsia="仿宋_GB2312" w:cs="Times New Roman"/>
          <w:spacing w:val="5"/>
          <w:sz w:val="32"/>
          <w:szCs w:val="32"/>
          <w:highlight w:val="none"/>
        </w:rPr>
        <w:t>建立调度、通报等监督机制，及时掌握县域统管工作进展。县</w:t>
      </w:r>
      <w:r>
        <w:rPr>
          <w:rFonts w:hint="default" w:ascii="Times New Roman" w:hAnsi="Times New Roman" w:eastAsia="仿宋_GB2312" w:cs="Times New Roman"/>
          <w:spacing w:val="5"/>
          <w:sz w:val="32"/>
          <w:szCs w:val="32"/>
          <w:highlight w:val="none"/>
          <w:lang w:eastAsia="zh-CN"/>
        </w:rPr>
        <w:t>服务站</w:t>
      </w:r>
      <w:r>
        <w:rPr>
          <w:rFonts w:hint="default" w:ascii="Times New Roman" w:hAnsi="Times New Roman" w:eastAsia="仿宋_GB2312" w:cs="Times New Roman"/>
          <w:spacing w:val="5"/>
          <w:sz w:val="32"/>
          <w:szCs w:val="32"/>
          <w:highlight w:val="none"/>
        </w:rPr>
        <w:t>要加强对</w:t>
      </w:r>
      <w:r>
        <w:rPr>
          <w:rFonts w:hint="default" w:ascii="Times New Roman" w:hAnsi="Times New Roman" w:eastAsia="仿宋_GB2312" w:cs="Times New Roman"/>
          <w:spacing w:val="5"/>
          <w:sz w:val="32"/>
          <w:szCs w:val="32"/>
          <w:highlight w:val="none"/>
          <w:lang w:eastAsia="zh-CN"/>
        </w:rPr>
        <w:t>各乡镇专管机构</w:t>
      </w:r>
      <w:r>
        <w:rPr>
          <w:rFonts w:hint="default" w:ascii="Times New Roman" w:hAnsi="Times New Roman" w:eastAsia="仿宋_GB2312" w:cs="Times New Roman"/>
          <w:spacing w:val="5"/>
          <w:sz w:val="32"/>
          <w:szCs w:val="32"/>
          <w:highlight w:val="none"/>
        </w:rPr>
        <w:t>的水量水质、水费收缴、设施设备运营、管网维护</w:t>
      </w:r>
      <w:r>
        <w:rPr>
          <w:rFonts w:hint="eastAsia" w:ascii="Times New Roman" w:hAnsi="Times New Roman" w:eastAsia="仿宋_GB2312" w:cs="Times New Roman"/>
          <w:spacing w:val="5"/>
          <w:sz w:val="32"/>
          <w:szCs w:val="32"/>
          <w:highlight w:val="none"/>
          <w:lang w:eastAsia="zh-CN"/>
        </w:rPr>
        <w:t>、</w:t>
      </w:r>
      <w:r>
        <w:rPr>
          <w:rFonts w:hint="default" w:ascii="Times New Roman" w:hAnsi="Times New Roman" w:eastAsia="仿宋_GB2312" w:cs="Times New Roman"/>
          <w:spacing w:val="5"/>
          <w:sz w:val="32"/>
          <w:szCs w:val="32"/>
          <w:highlight w:val="none"/>
        </w:rPr>
        <w:t>群众投诉等情况监督管理，要强化信用评价管理，对履职不到位、服务不及时、质量不过关、水质不达标的，限期予以整改。</w:t>
      </w:r>
    </w:p>
    <w:p w14:paraId="00107C2E">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jc w:val="both"/>
        <w:textAlignment w:val="baseline"/>
        <w:rPr>
          <w:rFonts w:hint="default" w:ascii="Times New Roman" w:hAnsi="Times New Roman" w:eastAsia="仿宋_GB2312" w:cs="Times New Roman"/>
          <w:spacing w:val="5"/>
          <w:sz w:val="32"/>
          <w:szCs w:val="32"/>
          <w:highlight w:val="none"/>
        </w:rPr>
      </w:pPr>
      <w:r>
        <w:rPr>
          <w:rFonts w:hint="default" w:ascii="Times New Roman" w:hAnsi="Times New Roman" w:eastAsia="楷体_GB2312" w:cs="Times New Roman"/>
          <w:spacing w:val="10"/>
          <w:sz w:val="32"/>
          <w:szCs w:val="32"/>
          <w:highlight w:val="none"/>
        </w:rPr>
        <w:t>（四）加强宣传引导。</w:t>
      </w:r>
      <w:r>
        <w:rPr>
          <w:rFonts w:hint="default" w:ascii="Times New Roman" w:hAnsi="Times New Roman" w:eastAsia="仿宋_GB2312" w:cs="Times New Roman"/>
          <w:spacing w:val="5"/>
          <w:sz w:val="32"/>
          <w:szCs w:val="32"/>
          <w:highlight w:val="none"/>
          <w:lang w:eastAsia="zh-CN"/>
        </w:rPr>
        <w:t>县级</w:t>
      </w:r>
      <w:r>
        <w:rPr>
          <w:rFonts w:hint="default" w:ascii="Times New Roman" w:hAnsi="Times New Roman" w:eastAsia="仿宋_GB2312" w:cs="Times New Roman"/>
          <w:spacing w:val="5"/>
          <w:sz w:val="32"/>
          <w:szCs w:val="32"/>
          <w:highlight w:val="none"/>
        </w:rPr>
        <w:t>水行政主管部门要探索推广不同区域农村供水县域统管的模式做法，加强典型经验的凝练总结，强化交流互鉴，营造良好发展氛围，推动农村供水县域统管工作走深走实。</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B5B4A60-B908-4CCB-BF2E-827D15883363}"/>
  </w:font>
  <w:font w:name="黑体">
    <w:panose1 w:val="02010609060101010101"/>
    <w:charset w:val="86"/>
    <w:family w:val="auto"/>
    <w:pitch w:val="default"/>
    <w:sig w:usb0="800002BF" w:usb1="38CF7CFA" w:usb2="00000016" w:usb3="00000000" w:csb0="00040001" w:csb1="00000000"/>
    <w:embedRegular r:id="rId2" w:fontKey="{EBCDEDAB-0C99-49E2-A93D-732991E4CE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EA318AF-ADC7-4D03-A4E2-E8C92F3C1D8E}"/>
  </w:font>
  <w:font w:name="楷体_GB2312">
    <w:panose1 w:val="02010609030101010101"/>
    <w:charset w:val="86"/>
    <w:family w:val="auto"/>
    <w:pitch w:val="default"/>
    <w:sig w:usb0="00000001" w:usb1="080E0000" w:usb2="00000000" w:usb3="00000000" w:csb0="00040000" w:csb1="00000000"/>
    <w:embedRegular r:id="rId4" w:fontKey="{2651003D-30AE-4CCF-9BB3-85FC43CC35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C8D1">
    <w:pPr>
      <w:spacing w:line="177" w:lineRule="auto"/>
      <w:ind w:left="26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12</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jZmZGY5Mjg5YWJiMGRkY2RlMjQxYzcxYjg1MWUifQ=="/>
  </w:docVars>
  <w:rsids>
    <w:rsidRoot w:val="4ED86A81"/>
    <w:rsid w:val="05563169"/>
    <w:rsid w:val="074C1697"/>
    <w:rsid w:val="0BB94CF0"/>
    <w:rsid w:val="0CD961B9"/>
    <w:rsid w:val="0F6E3885"/>
    <w:rsid w:val="13274D28"/>
    <w:rsid w:val="13F86A1E"/>
    <w:rsid w:val="150C0679"/>
    <w:rsid w:val="1B0C3BF2"/>
    <w:rsid w:val="1F3E1D77"/>
    <w:rsid w:val="2A043FE4"/>
    <w:rsid w:val="2A5F7045"/>
    <w:rsid w:val="2B4A3852"/>
    <w:rsid w:val="3BC76709"/>
    <w:rsid w:val="40727B47"/>
    <w:rsid w:val="46BC4C65"/>
    <w:rsid w:val="4ED86A81"/>
    <w:rsid w:val="50506965"/>
    <w:rsid w:val="51960CEF"/>
    <w:rsid w:val="577D0987"/>
    <w:rsid w:val="59423EDF"/>
    <w:rsid w:val="5D595968"/>
    <w:rsid w:val="64F73FDE"/>
    <w:rsid w:val="65986D0F"/>
    <w:rsid w:val="686D58E2"/>
    <w:rsid w:val="69192130"/>
    <w:rsid w:val="6B981B2C"/>
    <w:rsid w:val="71031AA6"/>
    <w:rsid w:val="77075720"/>
    <w:rsid w:val="78C0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Autospacing="1" w:afterAutospacing="1"/>
      <w:jc w:val="left"/>
      <w:outlineLvl w:val="0"/>
    </w:pPr>
    <w:rPr>
      <w:rFonts w:ascii="宋体" w:hAnsi="宋体" w:eastAsia="宋体" w:cs="Times New Roman"/>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正文001 + 首行缩进:  2 字符1"/>
    <w:basedOn w:val="1"/>
    <w:qFormat/>
    <w:uiPriority w:val="0"/>
    <w:pPr>
      <w:spacing w:before="60" w:line="460" w:lineRule="exact"/>
      <w:ind w:firstLine="480"/>
    </w:pPr>
    <w:rPr>
      <w:rFonts w:hAnsi="宋体"/>
      <w:szCs w:val="22"/>
    </w:rPr>
  </w:style>
  <w:style w:type="paragraph" w:styleId="4">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2649</Words>
  <Characters>2694</Characters>
  <Lines>0</Lines>
  <Paragraphs>0</Paragraphs>
  <TotalTime>10</TotalTime>
  <ScaleCrop>false</ScaleCrop>
  <LinksUpToDate>false</LinksUpToDate>
  <CharactersWithSpaces>2695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2024-08-12T01:29:00Z</dcterms:created>
  <dc:creator>百里铃音</dc:creator>
  <cp:lastModifiedBy>Administrator</cp:lastModifiedBy>
  <cp:lastPrinted>2024-10-29T01:09:29Z</cp:lastPrinted>
  <dcterms:modified xsi:type="dcterms:W3CDTF">2024-10-29T01:12:51Z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C938627C7E9E4620BA38B003DEE41A04_13</vt:lpwstr>
  </property>
</Properties>
</file>