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44"/>
          <w:szCs w:val="44"/>
        </w:rPr>
      </w:pPr>
      <w:bookmarkStart w:id="0" w:name="_GoBack"/>
      <w:r>
        <w:rPr>
          <w:rFonts w:ascii="华文中宋" w:hAnsi="华文中宋" w:eastAsia="华文中宋"/>
          <w:b/>
          <w:sz w:val="44"/>
          <w:szCs w:val="44"/>
        </w:rPr>
        <w:t>2018</w:t>
      </w:r>
      <w:r>
        <w:rPr>
          <w:rFonts w:hint="eastAsia" w:ascii="华文中宋" w:hAnsi="华文中宋" w:eastAsia="华文中宋"/>
          <w:b/>
          <w:sz w:val="44"/>
          <w:szCs w:val="44"/>
        </w:rPr>
        <w:t>年部门预算公开目录</w:t>
      </w:r>
    </w:p>
    <w:bookmarkEnd w:id="0"/>
    <w:p>
      <w:pPr>
        <w:ind w:firstLine="320" w:firstLineChars="1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2018年部门预算说明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>一、部门主要工作职能</w:t>
      </w:r>
    </w:p>
    <w:p>
      <w:pPr>
        <w:pStyle w:val="2"/>
        <w:numPr>
          <w:ilvl w:val="0"/>
          <w:numId w:val="1"/>
        </w:numPr>
        <w:spacing w:line="580" w:lineRule="exact"/>
        <w:rPr>
          <w:rFonts w:hAnsi="宋体"/>
          <w:kern w:val="0"/>
          <w:sz w:val="30"/>
          <w:szCs w:val="30"/>
        </w:rPr>
      </w:pPr>
      <w:r>
        <w:rPr>
          <w:rFonts w:hint="eastAsia" w:hAnsi="宋体"/>
          <w:kern w:val="0"/>
          <w:sz w:val="30"/>
          <w:szCs w:val="30"/>
        </w:rPr>
        <w:t>机构设置和单位情况</w:t>
      </w:r>
    </w:p>
    <w:p>
      <w:pPr>
        <w:ind w:left="426" w:leftChars="203"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三、人员构成情况说明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>四、部门收支总体情况</w:t>
      </w:r>
    </w:p>
    <w:p>
      <w:pPr>
        <w:widowControl/>
        <w:shd w:val="clear" w:color="auto" w:fill="FFFFFF"/>
        <w:spacing w:line="360" w:lineRule="atLeast"/>
        <w:ind w:firstLine="300" w:firstLineChars="100"/>
        <w:jc w:val="lef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 xml:space="preserve">  五、公共财政预算收支情况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六、预算收支增减变化情况说明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 w:cs="Arial"/>
          <w:kern w:val="0"/>
          <w:sz w:val="30"/>
          <w:szCs w:val="30"/>
        </w:rPr>
        <w:t>七、机关运行经费安排情况说明</w:t>
      </w:r>
    </w:p>
    <w:p>
      <w:pPr>
        <w:widowControl/>
        <w:shd w:val="clear" w:color="auto" w:fill="FFFFFF"/>
        <w:spacing w:line="360" w:lineRule="atLeas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 xml:space="preserve">    八、政府性基金预算收支情况</w:t>
      </w:r>
    </w:p>
    <w:p>
      <w:pPr>
        <w:widowControl/>
        <w:shd w:val="clear" w:color="auto" w:fill="FFFFFF"/>
        <w:spacing w:line="360" w:lineRule="atLeast"/>
        <w:ind w:firstLine="654" w:firstLineChars="218"/>
        <w:jc w:val="lef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>九、“三公”经费情况说明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十、政府采购情况说明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十一、国有资产占有使用情况说明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十二、预算绩效情况说明</w:t>
      </w:r>
    </w:p>
    <w:p>
      <w:pPr>
        <w:ind w:firstLine="600" w:firstLineChars="200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>十三、</w:t>
      </w:r>
      <w:r>
        <w:rPr>
          <w:rFonts w:hint="eastAsia" w:asciiTheme="minorEastAsia" w:hAnsiTheme="minorEastAsia" w:eastAsiaTheme="minorEastAsia"/>
          <w:sz w:val="30"/>
          <w:szCs w:val="30"/>
        </w:rPr>
        <w:t>专业</w:t>
      </w:r>
      <w:r>
        <w:rPr>
          <w:rFonts w:asciiTheme="minorEastAsia" w:hAnsiTheme="minorEastAsia" w:eastAsiaTheme="minorEastAsia"/>
          <w:sz w:val="30"/>
          <w:szCs w:val="30"/>
        </w:rPr>
        <w:t>性较强</w:t>
      </w:r>
      <w:r>
        <w:rPr>
          <w:rFonts w:hint="eastAsia" w:asciiTheme="minorEastAsia" w:hAnsiTheme="minorEastAsia" w:eastAsiaTheme="minorEastAsia"/>
          <w:sz w:val="30"/>
          <w:szCs w:val="30"/>
        </w:rPr>
        <w:t>的名词</w:t>
      </w:r>
      <w:r>
        <w:rPr>
          <w:rFonts w:asciiTheme="minorEastAsia" w:hAnsiTheme="minorEastAsia" w:eastAsiaTheme="minorEastAsia"/>
          <w:sz w:val="30"/>
          <w:szCs w:val="30"/>
        </w:rPr>
        <w:t>解释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</w:t>
      </w:r>
      <w:r>
        <w:rPr>
          <w:rFonts w:ascii="黑体" w:hAnsi="黑体" w:eastAsia="黑体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</w:rPr>
        <w:t>2018年部门预算公开相关整套表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表格内容包括：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表一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/>
          <w:sz w:val="32"/>
          <w:szCs w:val="32"/>
        </w:rPr>
        <w:t>部门收支总表；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表二、部门收入总表；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表三、部门支出总表；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表四、财政拨款收支总表；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表五、一般公共预算支出表；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表六、一般公共预算基本支出表；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表七、一般公共预算“三公”经费支出表；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表八、政府性基金预算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支出</w:t>
      </w:r>
      <w:r>
        <w:rPr>
          <w:rFonts w:hint="eastAsia" w:asciiTheme="minorEastAsia" w:hAnsiTheme="minorEastAsia" w:eastAsiaTheme="minorEastAsia"/>
          <w:sz w:val="32"/>
          <w:szCs w:val="32"/>
        </w:rPr>
        <w:t>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表九、政府性基金经济分类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支出</w:t>
      </w:r>
      <w:r>
        <w:rPr>
          <w:rFonts w:hint="eastAsia" w:asciiTheme="minorEastAsia" w:hAnsiTheme="minorEastAsia" w:eastAsiaTheme="minorEastAsia"/>
          <w:sz w:val="32"/>
          <w:szCs w:val="32"/>
        </w:rPr>
        <w:t>表</w:t>
      </w:r>
      <w:r>
        <w:rPr>
          <w:rFonts w:asciiTheme="minorEastAsia" w:hAnsiTheme="minorEastAsia" w:eastAsiaTheme="minorEastAsia"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/>
          <w:sz w:val="32"/>
          <w:szCs w:val="32"/>
        </w:rPr>
        <w:t>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表十、政府采购预算表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表十一、政府一般公共预算经济分类；</w:t>
      </w:r>
    </w:p>
    <w:p>
      <w:pPr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ind w:left="315"/>
        <w:rPr>
          <w:rFonts w:asciiTheme="minorEastAsia" w:hAnsiTheme="minorEastAsia" w:eastAsiaTheme="minorEastAsia"/>
          <w:sz w:val="32"/>
          <w:szCs w:val="32"/>
        </w:rPr>
      </w:pPr>
    </w:p>
    <w:p>
      <w:pPr>
        <w:ind w:left="315"/>
        <w:rPr>
          <w:rFonts w:asciiTheme="minorEastAsia" w:hAnsiTheme="minorEastAsia" w:eastAsiaTheme="minorEastAsia"/>
          <w:sz w:val="32"/>
          <w:szCs w:val="32"/>
        </w:rPr>
      </w:pPr>
    </w:p>
    <w:p>
      <w:pPr>
        <w:ind w:left="315"/>
        <w:rPr>
          <w:rFonts w:asciiTheme="minorEastAsia" w:hAnsiTheme="minorEastAsia" w:eastAsiaTheme="minorEastAsia"/>
          <w:sz w:val="32"/>
          <w:szCs w:val="32"/>
        </w:rPr>
      </w:pPr>
    </w:p>
    <w:p>
      <w:pPr>
        <w:ind w:left="315"/>
        <w:rPr>
          <w:rFonts w:ascii="仿宋_GB2312" w:hAnsi="黑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22058"/>
    <w:multiLevelType w:val="multilevel"/>
    <w:tmpl w:val="16D22058"/>
    <w:lvl w:ilvl="0" w:tentative="0">
      <w:start w:val="2"/>
      <w:numFmt w:val="japaneseCounting"/>
      <w:lvlText w:val="%1、"/>
      <w:lvlJc w:val="left"/>
      <w:pPr>
        <w:ind w:left="1258" w:hanging="720"/>
      </w:pPr>
      <w:rPr>
        <w:rFonts w:hint="default" w:cs="Arial"/>
        <w:color w:val="333333"/>
        <w:lang w:val="en-US"/>
      </w:rPr>
    </w:lvl>
    <w:lvl w:ilvl="1" w:tentative="0">
      <w:start w:val="1"/>
      <w:numFmt w:val="lowerLetter"/>
      <w:lvlText w:val="%2)"/>
      <w:lvlJc w:val="left"/>
      <w:pPr>
        <w:ind w:left="1378" w:hanging="420"/>
      </w:pPr>
    </w:lvl>
    <w:lvl w:ilvl="2" w:tentative="0">
      <w:start w:val="1"/>
      <w:numFmt w:val="lowerRoman"/>
      <w:lvlText w:val="%3."/>
      <w:lvlJc w:val="right"/>
      <w:pPr>
        <w:ind w:left="1798" w:hanging="420"/>
      </w:pPr>
    </w:lvl>
    <w:lvl w:ilvl="3" w:tentative="0">
      <w:start w:val="1"/>
      <w:numFmt w:val="decimal"/>
      <w:lvlText w:val="%4."/>
      <w:lvlJc w:val="left"/>
      <w:pPr>
        <w:ind w:left="2218" w:hanging="420"/>
      </w:pPr>
    </w:lvl>
    <w:lvl w:ilvl="4" w:tentative="0">
      <w:start w:val="1"/>
      <w:numFmt w:val="lowerLetter"/>
      <w:lvlText w:val="%5)"/>
      <w:lvlJc w:val="left"/>
      <w:pPr>
        <w:ind w:left="2638" w:hanging="420"/>
      </w:pPr>
    </w:lvl>
    <w:lvl w:ilvl="5" w:tentative="0">
      <w:start w:val="1"/>
      <w:numFmt w:val="lowerRoman"/>
      <w:lvlText w:val="%6."/>
      <w:lvlJc w:val="right"/>
      <w:pPr>
        <w:ind w:left="3058" w:hanging="420"/>
      </w:pPr>
    </w:lvl>
    <w:lvl w:ilvl="6" w:tentative="0">
      <w:start w:val="1"/>
      <w:numFmt w:val="decimal"/>
      <w:lvlText w:val="%7."/>
      <w:lvlJc w:val="left"/>
      <w:pPr>
        <w:ind w:left="3478" w:hanging="420"/>
      </w:pPr>
    </w:lvl>
    <w:lvl w:ilvl="7" w:tentative="0">
      <w:start w:val="1"/>
      <w:numFmt w:val="lowerLetter"/>
      <w:lvlText w:val="%8)"/>
      <w:lvlJc w:val="left"/>
      <w:pPr>
        <w:ind w:left="3898" w:hanging="420"/>
      </w:pPr>
    </w:lvl>
    <w:lvl w:ilvl="8" w:tentative="0">
      <w:start w:val="1"/>
      <w:numFmt w:val="lowerRoman"/>
      <w:lvlText w:val="%9."/>
      <w:lvlJc w:val="right"/>
      <w:pPr>
        <w:ind w:left="431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773"/>
    <w:rsid w:val="000D580E"/>
    <w:rsid w:val="00152B0D"/>
    <w:rsid w:val="00153FE7"/>
    <w:rsid w:val="0019371E"/>
    <w:rsid w:val="00295D53"/>
    <w:rsid w:val="003377C3"/>
    <w:rsid w:val="0035648C"/>
    <w:rsid w:val="004675A2"/>
    <w:rsid w:val="00480FEB"/>
    <w:rsid w:val="004A22E7"/>
    <w:rsid w:val="004B6614"/>
    <w:rsid w:val="004F1F01"/>
    <w:rsid w:val="00505970"/>
    <w:rsid w:val="00520C14"/>
    <w:rsid w:val="00573E86"/>
    <w:rsid w:val="005F0C86"/>
    <w:rsid w:val="00610DC9"/>
    <w:rsid w:val="00642DD6"/>
    <w:rsid w:val="006C3484"/>
    <w:rsid w:val="00734272"/>
    <w:rsid w:val="00734A10"/>
    <w:rsid w:val="007756C9"/>
    <w:rsid w:val="007A459B"/>
    <w:rsid w:val="0081085E"/>
    <w:rsid w:val="008A5B0F"/>
    <w:rsid w:val="009A5C49"/>
    <w:rsid w:val="009C6FDD"/>
    <w:rsid w:val="00A0349F"/>
    <w:rsid w:val="00A273D6"/>
    <w:rsid w:val="00AF161E"/>
    <w:rsid w:val="00B576A6"/>
    <w:rsid w:val="00B842C2"/>
    <w:rsid w:val="00C060E7"/>
    <w:rsid w:val="00C207F8"/>
    <w:rsid w:val="00C311B1"/>
    <w:rsid w:val="00CB0209"/>
    <w:rsid w:val="00CF7E3C"/>
    <w:rsid w:val="00D56773"/>
    <w:rsid w:val="00DB7B0A"/>
    <w:rsid w:val="00DD3A45"/>
    <w:rsid w:val="00E06AEC"/>
    <w:rsid w:val="00E22A53"/>
    <w:rsid w:val="00E8357F"/>
    <w:rsid w:val="00EB2219"/>
    <w:rsid w:val="00EE3396"/>
    <w:rsid w:val="00EF161B"/>
    <w:rsid w:val="00F16E2E"/>
    <w:rsid w:val="00F23274"/>
    <w:rsid w:val="00F542E7"/>
    <w:rsid w:val="00FD2F8C"/>
    <w:rsid w:val="00FE52EE"/>
    <w:rsid w:val="02B75C8A"/>
    <w:rsid w:val="2B877C34"/>
    <w:rsid w:val="2E6C1923"/>
    <w:rsid w:val="40FC70A4"/>
    <w:rsid w:val="44AE672A"/>
    <w:rsid w:val="75A0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批注框文本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6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纯文本 Char"/>
    <w:basedOn w:val="6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3">
    <w:name w:val="纯文本 Char1"/>
    <w:basedOn w:val="6"/>
    <w:link w:val="2"/>
    <w:semiHidden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</Company>
  <Pages>2</Pages>
  <Words>57</Words>
  <Characters>326</Characters>
  <Lines>2</Lines>
  <Paragraphs>1</Paragraphs>
  <ScaleCrop>false</ScaleCrop>
  <LinksUpToDate>false</LinksUpToDate>
  <CharactersWithSpaces>382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2017-05-24T06:59:00Z</dcterms:created>
  <dc:creator>Administrator</dc:creator>
  <cp:lastModifiedBy>Administrator</cp:lastModifiedBy>
  <cp:lastPrinted>2017-05-24T06:59:00Z</cp:lastPrinted>
  <dcterms:modified xsi:type="dcterms:W3CDTF">2018-01-08T09:14:55Z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