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44"/>
          <w:szCs w:val="44"/>
          <w:lang w:eastAsia="zh-CN"/>
        </w:rPr>
        <w:t>桦南县人力资源和社会保障局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44"/>
          <w:szCs w:val="44"/>
          <w:lang w:val="en-US" w:eastAsia="zh-CN"/>
        </w:rPr>
        <w:t>2020年政府信息公开工作年度报告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755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8"/>
          <w:sz w:val="36"/>
          <w:szCs w:val="36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8"/>
          <w:sz w:val="36"/>
          <w:szCs w:val="36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　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年，桦南县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人社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局深入贯彻落实新修订的《中华人民共和国政府信息公开条例》，按照《佳木斯市政务公开办公室关于做好20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年政府信息公开工作年度报告编制和公布工作的通知》要求，依法主动公开，依申请公开政务信息。桦南县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人力资源和社会保障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局主动公开信息主要通过桦南县人民政府网站向社会公布，确保政府信息公开工作落到实处。20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年1月1日至20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年12月31日，共制作政府信息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条，其中主动公开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条，不予公开0条。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二、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主动公开政府信息情况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本年新制作数量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本年新公开数量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规范性文件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其他对外管理服务事项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采购项目数量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政府集中采购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tbl>
      <w:tblPr>
        <w:tblStyle w:val="5"/>
        <w:tblW w:w="919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05"/>
        <w:gridCol w:w="2850"/>
        <w:gridCol w:w="705"/>
        <w:gridCol w:w="705"/>
        <w:gridCol w:w="705"/>
        <w:gridCol w:w="705"/>
        <w:gridCol w:w="705"/>
        <w:gridCol w:w="705"/>
        <w:gridCol w:w="7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商业企业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科研机构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（二）部分公开（区分处理的，只记这一情形，不计其他情形）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tbl>
      <w:tblPr>
        <w:tblStyle w:val="5"/>
        <w:tblW w:w="945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ascii="仿宋" w:hAnsi="仿宋" w:eastAsia="仿宋" w:cs="仿宋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一是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队伍建设有待加强，个别工作人员缺乏责任意识，信息公开的时效性、全面性、规范性不够，专业素质还需进一步提高。二是对信息公开工作认识不足，业务不熟，对政务信息公开的尺度难以把握。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75"/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下一步，我局将严格按照上级政府信息公开工作的要求，进一步抓好信息公开工作。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15"/>
          <w:sz w:val="31"/>
          <w:szCs w:val="31"/>
          <w:shd w:val="clear" w:fill="FFFFFF"/>
          <w:lang w:eastAsia="zh-CN"/>
        </w:rPr>
        <w:t>同时</w:t>
      </w:r>
      <w:r>
        <w:rPr>
          <w:rFonts w:ascii="仿宋" w:hAnsi="仿宋" w:eastAsia="仿宋" w:cs="仿宋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将进一步充实完善公开内容，加强对百姓关心的重点、热点和难点问题公开力度，推进我局政务信息公开工作再上新台阶。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　　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ascii="仿宋" w:hAnsi="仿宋" w:eastAsia="仿宋" w:cs="仿宋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暂无其它需要报告的事项。</w:t>
      </w:r>
    </w:p>
    <w:p>
      <w:pPr>
        <w:ind w:firstLine="680" w:firstLineChars="200"/>
        <w:jc w:val="right"/>
        <w:rPr>
          <w:rFonts w:hint="eastAsia" w:ascii="仿宋" w:hAnsi="仿宋" w:eastAsia="仿宋" w:cs="仿宋"/>
          <w:b w:val="0"/>
          <w:i w:val="0"/>
          <w:caps w:val="0"/>
          <w:color w:val="333333"/>
          <w:spacing w:val="15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15"/>
          <w:kern w:val="0"/>
          <w:sz w:val="31"/>
          <w:szCs w:val="31"/>
          <w:shd w:val="clear" w:fill="FFFFFF"/>
          <w:lang w:val="en-US" w:eastAsia="zh-CN" w:bidi="ar"/>
        </w:rPr>
        <w:t>桦南县人力资源和社会保障局</w:t>
      </w:r>
    </w:p>
    <w:p>
      <w:pPr>
        <w:ind w:firstLine="680" w:firstLineChars="200"/>
        <w:jc w:val="center"/>
        <w:rPr>
          <w:rFonts w:hint="default" w:ascii="仿宋" w:hAnsi="仿宋" w:eastAsia="仿宋" w:cs="仿宋"/>
          <w:b w:val="0"/>
          <w:i w:val="0"/>
          <w:caps w:val="0"/>
          <w:color w:val="333333"/>
          <w:spacing w:val="15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15"/>
          <w:kern w:val="0"/>
          <w:sz w:val="31"/>
          <w:szCs w:val="31"/>
          <w:shd w:val="clear" w:fill="FFFFFF"/>
          <w:lang w:val="en-US" w:eastAsia="zh-CN" w:bidi="ar"/>
        </w:rPr>
        <w:t xml:space="preserve">             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15"/>
          <w:kern w:val="0"/>
          <w:sz w:val="31"/>
          <w:szCs w:val="31"/>
          <w:shd w:val="clear" w:fill="FFFFFF"/>
          <w:lang w:val="en-US" w:eastAsia="zh-CN" w:bidi="ar"/>
        </w:rPr>
        <w:t>2020年1月19日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55B21"/>
    <w:rsid w:val="2B607C6B"/>
    <w:rsid w:val="2EAD5EEA"/>
    <w:rsid w:val="3A513294"/>
    <w:rsid w:val="434D2E5B"/>
    <w:rsid w:val="4C3D2E19"/>
    <w:rsid w:val="50CE5375"/>
    <w:rsid w:val="51B64286"/>
    <w:rsid w:val="5A602D07"/>
    <w:rsid w:val="5B137375"/>
    <w:rsid w:val="618C0A9A"/>
    <w:rsid w:val="7246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2021-01-08T01:01:00Z</dcterms:created>
  <dc:creator>Administrator</dc:creator>
  <cp:lastModifiedBy>nong7273059945</cp:lastModifiedBy>
  <dcterms:modified xsi:type="dcterms:W3CDTF">2021-01-19T10:27:22Z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