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hd w:val="clear" w:fill="FFFFFF"/>
        </w:rPr>
      </w:pPr>
      <w:r>
        <w:rPr>
          <w:rFonts w:hint="eastAsia" w:ascii="方正小标宋简体" w:hAnsi="方正小标宋简体" w:eastAsia="方正小标宋简体" w:cs="方正小标宋简体"/>
          <w:b w:val="0"/>
          <w:bCs/>
          <w:i w:val="0"/>
          <w:caps w:val="0"/>
          <w:color w:val="auto"/>
          <w:spacing w:val="0"/>
          <w:shd w:val="clear" w:fill="FFFFFF"/>
        </w:rPr>
        <w:t>桦南县财政局20</w:t>
      </w:r>
      <w:r>
        <w:rPr>
          <w:rFonts w:hint="eastAsia" w:ascii="方正小标宋简体" w:hAnsi="方正小标宋简体" w:eastAsia="方正小标宋简体" w:cs="方正小标宋简体"/>
          <w:b w:val="0"/>
          <w:bCs/>
          <w:i w:val="0"/>
          <w:caps w:val="0"/>
          <w:color w:val="auto"/>
          <w:spacing w:val="0"/>
          <w:shd w:val="clear" w:fill="FFFFFF"/>
          <w:lang w:val="en-US" w:eastAsia="zh-CN"/>
        </w:rPr>
        <w:t>20</w:t>
      </w:r>
      <w:r>
        <w:rPr>
          <w:rFonts w:hint="eastAsia" w:ascii="方正小标宋简体" w:hAnsi="方正小标宋简体" w:eastAsia="方正小标宋简体" w:cs="方正小标宋简体"/>
          <w:b w:val="0"/>
          <w:bCs/>
          <w:i w:val="0"/>
          <w:caps w:val="0"/>
          <w:color w:val="auto"/>
          <w:spacing w:val="0"/>
          <w:shd w:val="clear" w:fill="FFFFFF"/>
        </w:rPr>
        <w:t>年度政府信息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rPr>
      </w:pPr>
      <w:r>
        <w:rPr>
          <w:rFonts w:hint="eastAsia" w:ascii="方正小标宋简体" w:hAnsi="方正小标宋简体" w:eastAsia="方正小标宋简体" w:cs="方正小标宋简体"/>
          <w:b w:val="0"/>
          <w:bCs/>
          <w:i w:val="0"/>
          <w:caps w:val="0"/>
          <w:color w:val="auto"/>
          <w:spacing w:val="0"/>
          <w:shd w:val="clear" w:fill="FFFFFF"/>
        </w:rPr>
        <w:t>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微软雅黑" w:cs="Times New Roman"/>
          <w:b w:val="0"/>
          <w:i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微软雅黑" w:hAnsi="微软雅黑" w:eastAsia="微软雅黑" w:cs="微软雅黑"/>
          <w:b w:val="0"/>
          <w:i w:val="0"/>
          <w:caps w:val="0"/>
          <w:color w:val="333333"/>
          <w:spacing w:val="0"/>
          <w:sz w:val="24"/>
          <w:szCs w:val="24"/>
        </w:rPr>
      </w:pPr>
      <w:r>
        <w:rPr>
          <w:rFonts w:hint="eastAsia" w:ascii="Times New Roman" w:hAnsi="Times New Roman" w:eastAsia="微软雅黑" w:cs="Times New Roman"/>
          <w:b w:val="0"/>
          <w:i w:val="0"/>
          <w:caps w:val="0"/>
          <w:color w:val="333333"/>
          <w:spacing w:val="0"/>
          <w:sz w:val="31"/>
          <w:szCs w:val="31"/>
          <w:shd w:val="clear" w:fill="FFFFFF"/>
          <w:lang w:val="en-US" w:eastAsia="zh-CN"/>
        </w:rPr>
        <w:t>2020</w:t>
      </w:r>
      <w:r>
        <w:rPr>
          <w:rFonts w:ascii="仿宋_GB2312" w:hAnsi="Times New Roman" w:eastAsia="仿宋_GB2312" w:cs="仿宋_GB2312"/>
          <w:b w:val="0"/>
          <w:i w:val="0"/>
          <w:caps w:val="0"/>
          <w:color w:val="333333"/>
          <w:spacing w:val="0"/>
          <w:sz w:val="31"/>
          <w:szCs w:val="31"/>
          <w:shd w:val="clear" w:fill="FFFFFF"/>
        </w:rPr>
        <w:t>年，在县委、县政府的正确领导下，我局按照《中华人民共和国政府信息公开条例》（以下简称《政府信息公开条例》）的规定，认真落实措施，积极做好政府信息公开的各项工作，以改进机关作风、提高行政效能为目标</w:t>
      </w:r>
      <w:r>
        <w:rPr>
          <w:rFonts w:hint="eastAsia" w:ascii="仿宋_GB2312" w:hAnsi="Times New Roman" w:eastAsia="仿宋_GB2312" w:cs="仿宋_GB2312"/>
          <w:b w:val="0"/>
          <w:i w:val="0"/>
          <w:caps w:val="0"/>
          <w:color w:val="333333"/>
          <w:spacing w:val="0"/>
          <w:sz w:val="31"/>
          <w:szCs w:val="31"/>
          <w:shd w:val="clear" w:fill="FFFFFF"/>
          <w:lang w:val="en-US" w:eastAsia="zh-CN"/>
        </w:rPr>
        <w:t>,</w:t>
      </w:r>
      <w:r>
        <w:rPr>
          <w:rFonts w:ascii="仿宋_GB2312" w:hAnsi="Times New Roman" w:eastAsia="仿宋_GB2312" w:cs="仿宋_GB2312"/>
          <w:b w:val="0"/>
          <w:i w:val="0"/>
          <w:caps w:val="0"/>
          <w:color w:val="333333"/>
          <w:spacing w:val="0"/>
          <w:sz w:val="31"/>
          <w:szCs w:val="31"/>
          <w:shd w:val="clear" w:fill="FFFFFF"/>
        </w:rPr>
        <w:t>现将</w:t>
      </w:r>
      <w:r>
        <w:rPr>
          <w:rFonts w:hint="eastAsia" w:ascii="Times New Roman" w:hAnsi="Times New Roman" w:eastAsia="微软雅黑" w:cs="Times New Roman"/>
          <w:b w:val="0"/>
          <w:i w:val="0"/>
          <w:caps w:val="0"/>
          <w:color w:val="333333"/>
          <w:spacing w:val="0"/>
          <w:sz w:val="31"/>
          <w:szCs w:val="31"/>
          <w:shd w:val="clear" w:fill="FFFFFF"/>
          <w:lang w:val="en-US" w:eastAsia="zh-CN"/>
        </w:rPr>
        <w:t>2020</w:t>
      </w:r>
      <w:r>
        <w:rPr>
          <w:rFonts w:hint="eastAsia" w:ascii="仿宋_GB2312" w:hAnsi="Times New Roman" w:eastAsia="仿宋_GB2312" w:cs="仿宋_GB2312"/>
          <w:b w:val="0"/>
          <w:i w:val="0"/>
          <w:caps w:val="0"/>
          <w:color w:val="333333"/>
          <w:spacing w:val="0"/>
          <w:sz w:val="31"/>
          <w:szCs w:val="31"/>
          <w:shd w:val="clear" w:fill="FFFFFF"/>
        </w:rPr>
        <w:t>年我局信息公开年度工作报告公布如下。</w:t>
      </w:r>
      <w:r>
        <w:rPr>
          <w:rStyle w:val="6"/>
          <w:rFonts w:hint="default" w:ascii="Times New Roman" w:hAnsi="Times New Roman" w:eastAsia="微软雅黑" w:cs="Times New Roman"/>
          <w:i w:val="0"/>
          <w:caps w:val="0"/>
          <w:color w:val="333333"/>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Fonts w:ascii="黑体" w:hAnsi="宋体" w:eastAsia="黑体" w:cs="黑体"/>
          <w:b w:val="0"/>
          <w:i w:val="0"/>
          <w:caps w:val="0"/>
          <w:color w:val="333333"/>
          <w:spacing w:val="0"/>
          <w:sz w:val="31"/>
          <w:szCs w:val="31"/>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Fonts w:hint="eastAsia" w:ascii="仿宋_GB2312" w:hAnsi="Times New Roman" w:eastAsia="仿宋_GB2312" w:cs="仿宋_GB2312"/>
          <w:b w:val="0"/>
          <w:i w:val="0"/>
          <w:caps w:val="0"/>
          <w:color w:val="333333"/>
          <w:spacing w:val="0"/>
          <w:sz w:val="31"/>
          <w:szCs w:val="31"/>
          <w:shd w:val="clear" w:fill="FFFFFF"/>
          <w:lang w:eastAsia="zh-CN"/>
        </w:rPr>
        <w:t>为</w:t>
      </w:r>
      <w:r>
        <w:rPr>
          <w:rFonts w:hint="eastAsia" w:ascii="仿宋_GB2312" w:hAnsi="Times New Roman" w:eastAsia="仿宋_GB2312" w:cs="仿宋_GB2312"/>
          <w:b w:val="0"/>
          <w:i w:val="0"/>
          <w:caps w:val="0"/>
          <w:color w:val="333333"/>
          <w:spacing w:val="0"/>
          <w:sz w:val="31"/>
          <w:szCs w:val="31"/>
          <w:shd w:val="clear" w:fill="FFFFFF"/>
        </w:rPr>
        <w:t>大力推进我局政府信息公开工作，不断规范政府信息公开内容，突出政府信息公开重点，加快推进</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仿宋_GB2312" w:hAnsi="Times New Roman" w:eastAsia="仿宋_GB2312" w:cs="仿宋_GB2312"/>
          <w:b w:val="0"/>
          <w:i w:val="0"/>
          <w:caps w:val="0"/>
          <w:color w:val="333333"/>
          <w:spacing w:val="0"/>
          <w:sz w:val="31"/>
          <w:szCs w:val="31"/>
          <w:shd w:val="clear" w:fill="FFFFFF"/>
        </w:rPr>
        <w:t>五公开</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仿宋_GB2312" w:hAnsi="Times New Roman" w:eastAsia="仿宋_GB2312" w:cs="仿宋_GB2312"/>
          <w:b w:val="0"/>
          <w:i w:val="0"/>
          <w:caps w:val="0"/>
          <w:color w:val="333333"/>
          <w:spacing w:val="0"/>
          <w:sz w:val="31"/>
          <w:szCs w:val="31"/>
          <w:shd w:val="clear" w:fill="FFFFFF"/>
        </w:rPr>
        <w:t>，确保了我局政府信息公开工作的全面、及时、规范与安全。现将总体情况报告如下：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微软雅黑" w:hAnsi="微软雅黑" w:eastAsia="微软雅黑" w:cs="微软雅黑"/>
          <w:b w:val="0"/>
          <w:i w:val="0"/>
          <w:caps w:val="0"/>
          <w:color w:val="333333"/>
          <w:spacing w:val="0"/>
          <w:sz w:val="24"/>
          <w:szCs w:val="24"/>
        </w:rPr>
      </w:pPr>
      <w:r>
        <w:rPr>
          <w:rFonts w:hint="eastAsia" w:ascii="楷体_GB2312" w:hAnsi="楷体_GB2312" w:eastAsia="楷体_GB2312" w:cs="楷体_GB2312"/>
          <w:b/>
          <w:bCs w:val="0"/>
          <w:i w:val="0"/>
          <w:caps w:val="0"/>
          <w:color w:val="333333"/>
          <w:spacing w:val="0"/>
          <w:sz w:val="31"/>
          <w:szCs w:val="31"/>
          <w:shd w:val="clear" w:fill="FFFFFF"/>
        </w:rPr>
        <w:t>（一） </w:t>
      </w:r>
      <w:r>
        <w:rPr>
          <w:rStyle w:val="6"/>
          <w:rFonts w:hint="eastAsia" w:ascii="楷体_GB2312" w:hAnsi="楷体_GB2312" w:eastAsia="楷体_GB2312" w:cs="楷体_GB2312"/>
          <w:b/>
          <w:bCs w:val="0"/>
          <w:i w:val="0"/>
          <w:caps w:val="0"/>
          <w:color w:val="333333"/>
          <w:spacing w:val="0"/>
          <w:sz w:val="31"/>
          <w:szCs w:val="31"/>
          <w:shd w:val="clear" w:fill="FFFFFF"/>
        </w:rPr>
        <w:t>加强领导、精心部署。</w:t>
      </w:r>
      <w:r>
        <w:rPr>
          <w:rFonts w:hint="eastAsia" w:ascii="仿宋_GB2312" w:hAnsi="Times New Roman" w:eastAsia="仿宋_GB2312" w:cs="仿宋_GB2312"/>
          <w:b w:val="0"/>
          <w:i w:val="0"/>
          <w:caps w:val="0"/>
          <w:color w:val="333333"/>
          <w:spacing w:val="0"/>
          <w:sz w:val="31"/>
          <w:szCs w:val="31"/>
          <w:shd w:val="clear" w:fill="FFFFFF"/>
        </w:rPr>
        <w:t>进一步强化对政府信息</w:t>
      </w:r>
      <w:r>
        <w:rPr>
          <w:rFonts w:hint="eastAsia" w:ascii="仿宋_GB2312" w:hAnsi="Times New Roman" w:eastAsia="仿宋_GB2312" w:cs="仿宋_GB2312"/>
          <w:b w:val="0"/>
          <w:i w:val="0"/>
          <w:caps w:val="0"/>
          <w:color w:val="333333"/>
          <w:spacing w:val="0"/>
          <w:sz w:val="31"/>
          <w:szCs w:val="31"/>
          <w:shd w:val="clear" w:fill="FFFFFF"/>
          <w:lang w:eastAsia="zh-CN"/>
        </w:rPr>
        <w:t>公</w:t>
      </w:r>
      <w:r>
        <w:rPr>
          <w:rFonts w:hint="eastAsia" w:ascii="仿宋_GB2312" w:hAnsi="Times New Roman" w:eastAsia="仿宋_GB2312" w:cs="仿宋_GB2312"/>
          <w:b w:val="0"/>
          <w:i w:val="0"/>
          <w:caps w:val="0"/>
          <w:color w:val="333333"/>
          <w:spacing w:val="0"/>
          <w:sz w:val="31"/>
          <w:szCs w:val="31"/>
          <w:shd w:val="clear" w:fill="FFFFFF"/>
        </w:rPr>
        <w:t>开工作的领导，根据人事变动和分工变化，及时调整充实政府信息公开工作领导小组</w:t>
      </w:r>
      <w:r>
        <w:rPr>
          <w:rFonts w:hint="eastAsia" w:ascii="仿宋_GB2312" w:hAnsi="Times New Roman" w:eastAsia="仿宋_GB2312" w:cs="仿宋_GB2312"/>
          <w:b w:val="0"/>
          <w:i w:val="0"/>
          <w:caps w:val="0"/>
          <w:color w:val="333333"/>
          <w:spacing w:val="0"/>
          <w:sz w:val="31"/>
          <w:szCs w:val="31"/>
          <w:shd w:val="clear" w:fill="FFFFFF"/>
          <w:lang w:eastAsia="zh-CN"/>
        </w:rPr>
        <w:t>，办公室</w:t>
      </w:r>
      <w:r>
        <w:rPr>
          <w:rFonts w:hint="eastAsia" w:ascii="仿宋_GB2312" w:hAnsi="Times New Roman" w:eastAsia="仿宋_GB2312" w:cs="仿宋_GB2312"/>
          <w:b w:val="0"/>
          <w:i w:val="0"/>
          <w:caps w:val="0"/>
          <w:color w:val="333333"/>
          <w:spacing w:val="0"/>
          <w:sz w:val="31"/>
          <w:szCs w:val="31"/>
          <w:shd w:val="clear" w:fill="FFFFFF"/>
        </w:rPr>
        <w:t>具体负责政府信息公开工作的组织协调和监督检查。及时传达学习政府信息公开的规定，对各股室信息公开工作做好审核把关。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微软雅黑" w:hAnsi="微软雅黑" w:eastAsia="微软雅黑" w:cs="微软雅黑"/>
          <w:b w:val="0"/>
          <w:i w:val="0"/>
          <w:caps w:val="0"/>
          <w:color w:val="333333"/>
          <w:spacing w:val="0"/>
          <w:sz w:val="24"/>
          <w:szCs w:val="24"/>
        </w:rPr>
      </w:pPr>
      <w:r>
        <w:rPr>
          <w:rStyle w:val="6"/>
          <w:rFonts w:hint="default" w:ascii="楷体_GB2312" w:hAnsi="楷体_GB2312" w:eastAsia="楷体_GB2312" w:cs="楷体_GB2312"/>
          <w:b/>
          <w:bCs w:val="0"/>
          <w:i w:val="0"/>
          <w:caps w:val="0"/>
          <w:color w:val="333333"/>
          <w:spacing w:val="0"/>
          <w:sz w:val="31"/>
          <w:szCs w:val="31"/>
          <w:shd w:val="clear" w:fill="FFFFFF"/>
        </w:rPr>
        <w:t>（二） </w:t>
      </w:r>
      <w:r>
        <w:rPr>
          <w:rStyle w:val="6"/>
          <w:rFonts w:hint="eastAsia" w:ascii="楷体_GB2312" w:hAnsi="楷体_GB2312" w:eastAsia="楷体_GB2312" w:cs="楷体_GB2312"/>
          <w:b/>
          <w:bCs w:val="0"/>
          <w:i w:val="0"/>
          <w:caps w:val="0"/>
          <w:color w:val="333333"/>
          <w:spacing w:val="0"/>
          <w:sz w:val="31"/>
          <w:szCs w:val="31"/>
          <w:shd w:val="clear" w:fill="FFFFFF"/>
        </w:rPr>
        <w:t>推进多形式多平台公开。</w:t>
      </w:r>
      <w:r>
        <w:rPr>
          <w:rFonts w:hint="eastAsia" w:ascii="仿宋_GB2312" w:hAnsi="Times New Roman" w:eastAsia="仿宋_GB2312" w:cs="仿宋_GB2312"/>
          <w:b w:val="0"/>
          <w:i w:val="0"/>
          <w:caps w:val="0"/>
          <w:color w:val="333333"/>
          <w:spacing w:val="0"/>
          <w:sz w:val="31"/>
          <w:szCs w:val="31"/>
          <w:shd w:val="clear" w:fill="FFFFFF"/>
        </w:rPr>
        <w:t>坚持将县政府门户网站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Times New Roman" w:eastAsia="仿宋_GB2312" w:cs="仿宋_GB2312"/>
          <w:b w:val="0"/>
          <w:i w:val="0"/>
          <w:caps w:val="0"/>
          <w:color w:val="333333"/>
          <w:spacing w:val="0"/>
          <w:sz w:val="31"/>
          <w:szCs w:val="31"/>
          <w:shd w:val="clear" w:fill="FFFFFF"/>
        </w:rPr>
      </w:pPr>
      <w:r>
        <w:rPr>
          <w:rFonts w:hint="eastAsia" w:ascii="仿宋_GB2312" w:hAnsi="Times New Roman" w:eastAsia="仿宋_GB2312" w:cs="仿宋_GB2312"/>
          <w:b w:val="0"/>
          <w:i w:val="0"/>
          <w:caps w:val="0"/>
          <w:color w:val="333333"/>
          <w:spacing w:val="0"/>
          <w:sz w:val="31"/>
          <w:szCs w:val="31"/>
          <w:shd w:val="clear" w:fill="FFFFFF"/>
        </w:rPr>
        <w:t>作为本单位政府信息公开的第一平台，将政府信息主动公开至</w:t>
      </w:r>
      <w:r>
        <w:rPr>
          <w:rFonts w:hint="eastAsia" w:ascii="仿宋_GB2312" w:hAnsi="Times New Roman" w:eastAsia="仿宋_GB2312" w:cs="仿宋_GB2312"/>
          <w:b w:val="0"/>
          <w:i w:val="0"/>
          <w:caps w:val="0"/>
          <w:color w:val="333333"/>
          <w:spacing w:val="0"/>
          <w:sz w:val="31"/>
          <w:szCs w:val="31"/>
          <w:shd w:val="clear" w:fill="FFFFFF"/>
          <w:lang w:eastAsia="zh-CN"/>
        </w:rPr>
        <w:t>“</w:t>
      </w:r>
      <w:r>
        <w:rPr>
          <w:rFonts w:hint="eastAsia" w:ascii="仿宋_GB2312" w:hAnsi="Times New Roman" w:eastAsia="仿宋_GB2312" w:cs="仿宋_GB2312"/>
          <w:b w:val="0"/>
          <w:i w:val="0"/>
          <w:caps w:val="0"/>
          <w:color w:val="333333"/>
          <w:spacing w:val="0"/>
          <w:sz w:val="31"/>
          <w:szCs w:val="31"/>
          <w:shd w:val="clear" w:fill="FFFFFF"/>
        </w:rPr>
        <w:t>桦南县人民政府政务公开网站</w:t>
      </w:r>
      <w:r>
        <w:rPr>
          <w:rFonts w:hint="eastAsia" w:ascii="仿宋_GB2312" w:hAnsi="Times New Roman" w:eastAsia="仿宋_GB2312" w:cs="仿宋_GB2312"/>
          <w:b w:val="0"/>
          <w:i w:val="0"/>
          <w:caps w:val="0"/>
          <w:color w:val="333333"/>
          <w:spacing w:val="0"/>
          <w:sz w:val="31"/>
          <w:szCs w:val="31"/>
          <w:shd w:val="clear" w:fill="FFFFFF"/>
          <w:lang w:eastAsia="zh-CN"/>
        </w:rPr>
        <w:t>”</w:t>
      </w:r>
      <w:r>
        <w:rPr>
          <w:rFonts w:hint="eastAsia" w:ascii="仿宋_GB2312" w:hAnsi="Times New Roman" w:eastAsia="仿宋_GB2312" w:cs="仿宋_GB2312"/>
          <w:b w:val="0"/>
          <w:i w:val="0"/>
          <w:caps w:val="0"/>
          <w:color w:val="333333"/>
          <w:spacing w:val="0"/>
          <w:sz w:val="31"/>
          <w:szCs w:val="31"/>
          <w:shd w:val="clear" w:fill="FFFFFF"/>
        </w:rPr>
        <w:t>首页显著位置</w:t>
      </w:r>
      <w:r>
        <w:rPr>
          <w:rFonts w:hint="eastAsia" w:ascii="仿宋_GB2312" w:hAnsi="Times New Roman" w:eastAsia="仿宋_GB2312" w:cs="仿宋_GB2312"/>
          <w:b w:val="0"/>
          <w:i w:val="0"/>
          <w:caps w:val="0"/>
          <w:color w:val="333333"/>
          <w:spacing w:val="0"/>
          <w:sz w:val="31"/>
          <w:szCs w:val="31"/>
          <w:shd w:val="clear" w:fill="FFFFFF"/>
          <w:lang w:eastAsia="zh-CN"/>
        </w:rPr>
        <w:t>“</w:t>
      </w:r>
      <w:r>
        <w:rPr>
          <w:rFonts w:hint="eastAsia" w:ascii="仿宋_GB2312" w:hAnsi="Times New Roman" w:eastAsia="仿宋_GB2312" w:cs="仿宋_GB2312"/>
          <w:b w:val="0"/>
          <w:i w:val="0"/>
          <w:caps w:val="0"/>
          <w:color w:val="333333"/>
          <w:spacing w:val="0"/>
          <w:sz w:val="31"/>
          <w:szCs w:val="31"/>
          <w:shd w:val="clear" w:fill="FFFFFF"/>
        </w:rPr>
        <w:t>政府信息公开专栏</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仿宋_GB2312" w:hAnsi="Times New Roman" w:eastAsia="仿宋_GB2312" w:cs="仿宋_GB2312"/>
          <w:b w:val="0"/>
          <w:i w:val="0"/>
          <w:caps w:val="0"/>
          <w:color w:val="333333"/>
          <w:spacing w:val="0"/>
          <w:sz w:val="31"/>
          <w:szCs w:val="31"/>
          <w:shd w:val="clear" w:fill="FFFFFF"/>
        </w:rPr>
        <w:t>，在财政局各子栏目分门别类、准确、规范地发布主动公开各类财政相关信息，方便群众查阅。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Style w:val="6"/>
          <w:rFonts w:hint="eastAsia" w:ascii="楷体_GB2312" w:hAnsi="楷体_GB2312" w:eastAsia="楷体_GB2312" w:cs="楷体_GB2312"/>
          <w:b/>
          <w:bCs w:val="0"/>
          <w:i w:val="0"/>
          <w:caps w:val="0"/>
          <w:color w:val="333333"/>
          <w:spacing w:val="0"/>
          <w:sz w:val="31"/>
          <w:szCs w:val="31"/>
          <w:shd w:val="clear" w:fill="FFFFFF"/>
        </w:rPr>
      </w:pPr>
      <w:r>
        <w:rPr>
          <w:rStyle w:val="6"/>
          <w:rFonts w:hint="eastAsia" w:ascii="楷体_GB2312" w:hAnsi="楷体_GB2312" w:eastAsia="楷体_GB2312" w:cs="楷体_GB2312"/>
          <w:b/>
          <w:bCs w:val="0"/>
          <w:i w:val="0"/>
          <w:caps w:val="0"/>
          <w:color w:val="333333"/>
          <w:spacing w:val="0"/>
          <w:sz w:val="31"/>
          <w:szCs w:val="31"/>
          <w:shd w:val="clear" w:fill="FFFFFF"/>
        </w:rPr>
        <w:t>（三）落实牵头任务和重点专项公开。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Times New Roman" w:eastAsia="仿宋_GB2312" w:cs="仿宋_GB2312"/>
          <w:b w:val="0"/>
          <w:i w:val="0"/>
          <w:caps w:val="0"/>
          <w:color w:val="333333"/>
          <w:spacing w:val="0"/>
          <w:sz w:val="31"/>
          <w:szCs w:val="31"/>
          <w:shd w:val="clear" w:fill="FFFFFF"/>
        </w:rPr>
      </w:pPr>
      <w:r>
        <w:rPr>
          <w:rStyle w:val="6"/>
          <w:rFonts w:hint="default" w:ascii="Times New Roman" w:hAnsi="Times New Roman" w:eastAsia="微软雅黑" w:cs="Times New Roman"/>
          <w:i w:val="0"/>
          <w:caps w:val="0"/>
          <w:color w:val="333333"/>
          <w:spacing w:val="0"/>
          <w:sz w:val="31"/>
          <w:szCs w:val="31"/>
          <w:shd w:val="clear" w:fill="FFFFFF"/>
        </w:rPr>
        <w:t>1</w:t>
      </w:r>
      <w:r>
        <w:rPr>
          <w:rStyle w:val="6"/>
          <w:rFonts w:hint="eastAsia" w:ascii="仿宋_GB2312" w:hAnsi="微软雅黑" w:eastAsia="仿宋_GB2312" w:cs="仿宋_GB2312"/>
          <w:i w:val="0"/>
          <w:caps w:val="0"/>
          <w:color w:val="333333"/>
          <w:spacing w:val="0"/>
          <w:sz w:val="31"/>
          <w:szCs w:val="31"/>
          <w:shd w:val="clear" w:fill="FFFFFF"/>
        </w:rPr>
        <w:t>、</w:t>
      </w:r>
      <w:r>
        <w:rPr>
          <w:rStyle w:val="6"/>
          <w:rFonts w:hint="eastAsia" w:ascii="仿宋_GB2312" w:hAnsi="Times New Roman" w:eastAsia="仿宋_GB2312" w:cs="仿宋_GB2312"/>
          <w:i w:val="0"/>
          <w:caps w:val="0"/>
          <w:color w:val="333333"/>
          <w:spacing w:val="0"/>
          <w:sz w:val="31"/>
          <w:szCs w:val="31"/>
          <w:shd w:val="clear" w:fill="FFFFFF"/>
        </w:rPr>
        <w:t>积极推进财政预决算公开。</w:t>
      </w:r>
      <w:r>
        <w:rPr>
          <w:rFonts w:hint="eastAsia" w:ascii="仿宋_GB2312" w:hAnsi="Times New Roman" w:eastAsia="仿宋_GB2312" w:cs="仿宋_GB2312"/>
          <w:b w:val="0"/>
          <w:i w:val="0"/>
          <w:caps w:val="0"/>
          <w:color w:val="333333"/>
          <w:spacing w:val="0"/>
          <w:sz w:val="31"/>
          <w:szCs w:val="31"/>
          <w:shd w:val="clear" w:fill="FFFFFF"/>
        </w:rPr>
        <w:t>严格按照规定的格式和要求公开经本级人大批准的政府预决算信息，督促、指导我县各一级预算单位主动公开</w:t>
      </w:r>
      <w:r>
        <w:rPr>
          <w:rFonts w:hint="eastAsia" w:ascii="Times New Roman" w:hAnsi="Times New Roman" w:eastAsia="微软雅黑" w:cs="Times New Roman"/>
          <w:b w:val="0"/>
          <w:i w:val="0"/>
          <w:caps w:val="0"/>
          <w:color w:val="333333"/>
          <w:spacing w:val="0"/>
          <w:sz w:val="31"/>
          <w:szCs w:val="31"/>
          <w:shd w:val="clear" w:fill="FFFFFF"/>
          <w:lang w:val="en-US" w:eastAsia="zh-CN"/>
        </w:rPr>
        <w:t>2020</w:t>
      </w:r>
      <w:r>
        <w:rPr>
          <w:rFonts w:hint="eastAsia" w:ascii="仿宋_GB2312" w:hAnsi="Times New Roman" w:eastAsia="仿宋_GB2312" w:cs="仿宋_GB2312"/>
          <w:b w:val="0"/>
          <w:i w:val="0"/>
          <w:caps w:val="0"/>
          <w:color w:val="333333"/>
          <w:spacing w:val="0"/>
          <w:sz w:val="31"/>
          <w:szCs w:val="31"/>
          <w:shd w:val="clear" w:fill="FFFFFF"/>
        </w:rPr>
        <w:t>年度部门预算及</w:t>
      </w:r>
      <w:r>
        <w:rPr>
          <w:rFonts w:hint="default" w:ascii="Times New Roman" w:hAnsi="Times New Roman" w:eastAsia="微软雅黑" w:cs="Times New Roman"/>
          <w:b w:val="0"/>
          <w:i w:val="0"/>
          <w:caps w:val="0"/>
          <w:color w:val="333333"/>
          <w:spacing w:val="0"/>
          <w:sz w:val="31"/>
          <w:szCs w:val="31"/>
          <w:shd w:val="clear" w:fill="FFFFFF"/>
        </w:rPr>
        <w:t>201</w:t>
      </w:r>
      <w:r>
        <w:rPr>
          <w:rFonts w:hint="eastAsia" w:ascii="Times New Roman" w:hAnsi="Times New Roman" w:eastAsia="微软雅黑" w:cs="Times New Roman"/>
          <w:b w:val="0"/>
          <w:i w:val="0"/>
          <w:caps w:val="0"/>
          <w:color w:val="333333"/>
          <w:spacing w:val="0"/>
          <w:sz w:val="31"/>
          <w:szCs w:val="31"/>
          <w:shd w:val="clear" w:fill="FFFFFF"/>
          <w:lang w:val="en-US" w:eastAsia="zh-CN"/>
        </w:rPr>
        <w:t>9</w:t>
      </w:r>
      <w:r>
        <w:rPr>
          <w:rFonts w:hint="eastAsia" w:ascii="仿宋_GB2312" w:hAnsi="Times New Roman" w:eastAsia="仿宋_GB2312" w:cs="仿宋_GB2312"/>
          <w:b w:val="0"/>
          <w:i w:val="0"/>
          <w:caps w:val="0"/>
          <w:color w:val="333333"/>
          <w:spacing w:val="0"/>
          <w:sz w:val="31"/>
          <w:szCs w:val="31"/>
          <w:shd w:val="clear" w:fill="FFFFFF"/>
        </w:rPr>
        <w:t>年度部门决算，主动公开了《关于提请批准</w:t>
      </w:r>
      <w:r>
        <w:rPr>
          <w:rFonts w:hint="default" w:ascii="Times New Roman" w:hAnsi="Times New Roman" w:eastAsia="微软雅黑" w:cs="Times New Roman"/>
          <w:b w:val="0"/>
          <w:i w:val="0"/>
          <w:caps w:val="0"/>
          <w:color w:val="333333"/>
          <w:spacing w:val="0"/>
          <w:sz w:val="31"/>
          <w:szCs w:val="31"/>
          <w:shd w:val="clear" w:fill="FFFFFF"/>
        </w:rPr>
        <w:t>201</w:t>
      </w:r>
      <w:r>
        <w:rPr>
          <w:rFonts w:hint="eastAsia" w:ascii="Times New Roman" w:hAnsi="Times New Roman" w:eastAsia="微软雅黑" w:cs="Times New Roman"/>
          <w:b w:val="0"/>
          <w:i w:val="0"/>
          <w:caps w:val="0"/>
          <w:color w:val="333333"/>
          <w:spacing w:val="0"/>
          <w:sz w:val="31"/>
          <w:szCs w:val="31"/>
          <w:shd w:val="clear" w:fill="FFFFFF"/>
          <w:lang w:val="en-US" w:eastAsia="zh-CN"/>
        </w:rPr>
        <w:t>9</w:t>
      </w:r>
      <w:r>
        <w:rPr>
          <w:rFonts w:hint="eastAsia" w:ascii="仿宋_GB2312" w:hAnsi="Times New Roman" w:eastAsia="仿宋_GB2312" w:cs="仿宋_GB2312"/>
          <w:b w:val="0"/>
          <w:i w:val="0"/>
          <w:caps w:val="0"/>
          <w:color w:val="333333"/>
          <w:spacing w:val="0"/>
          <w:sz w:val="31"/>
          <w:szCs w:val="31"/>
          <w:shd w:val="clear" w:fill="FFFFFF"/>
        </w:rPr>
        <w:t>年</w:t>
      </w:r>
      <w:r>
        <w:rPr>
          <w:rFonts w:hint="eastAsia" w:ascii="仿宋_GB2312" w:hAnsi="Times New Roman" w:eastAsia="仿宋_GB2312" w:cs="仿宋_GB2312"/>
          <w:b w:val="0"/>
          <w:i w:val="0"/>
          <w:caps w:val="0"/>
          <w:color w:val="333333"/>
          <w:spacing w:val="0"/>
          <w:sz w:val="31"/>
          <w:szCs w:val="31"/>
          <w:shd w:val="clear" w:fill="FFFFFF"/>
          <w:lang w:eastAsia="zh-CN"/>
        </w:rPr>
        <w:t>桦南县</w:t>
      </w:r>
      <w:r>
        <w:rPr>
          <w:rFonts w:hint="eastAsia" w:ascii="仿宋_GB2312" w:hAnsi="Times New Roman" w:eastAsia="仿宋_GB2312" w:cs="仿宋_GB2312"/>
          <w:b w:val="0"/>
          <w:i w:val="0"/>
          <w:caps w:val="0"/>
          <w:color w:val="333333"/>
          <w:spacing w:val="0"/>
          <w:sz w:val="31"/>
          <w:szCs w:val="31"/>
          <w:shd w:val="clear" w:fill="FFFFFF"/>
        </w:rPr>
        <w:t>本级财政决算草案的报告》、《关于</w:t>
      </w:r>
      <w:r>
        <w:rPr>
          <w:rFonts w:hint="eastAsia" w:ascii="仿宋_GB2312" w:hAnsi="Times New Roman" w:eastAsia="仿宋_GB2312" w:cs="仿宋_GB2312"/>
          <w:b w:val="0"/>
          <w:i w:val="0"/>
          <w:caps w:val="0"/>
          <w:color w:val="333333"/>
          <w:spacing w:val="0"/>
          <w:sz w:val="31"/>
          <w:szCs w:val="31"/>
          <w:shd w:val="clear" w:fill="FFFFFF"/>
          <w:lang w:eastAsia="zh-CN"/>
        </w:rPr>
        <w:t>桦南县</w:t>
      </w:r>
      <w:r>
        <w:rPr>
          <w:rFonts w:hint="default" w:ascii="Times New Roman" w:hAnsi="Times New Roman" w:eastAsia="微软雅黑" w:cs="Times New Roman"/>
          <w:b w:val="0"/>
          <w:i w:val="0"/>
          <w:caps w:val="0"/>
          <w:color w:val="333333"/>
          <w:spacing w:val="0"/>
          <w:sz w:val="31"/>
          <w:szCs w:val="31"/>
          <w:shd w:val="clear" w:fill="FFFFFF"/>
        </w:rPr>
        <w:t>20</w:t>
      </w:r>
      <w:r>
        <w:rPr>
          <w:rFonts w:hint="eastAsia" w:ascii="Times New Roman" w:hAnsi="Times New Roman" w:eastAsia="微软雅黑" w:cs="Times New Roman"/>
          <w:b w:val="0"/>
          <w:i w:val="0"/>
          <w:caps w:val="0"/>
          <w:color w:val="333333"/>
          <w:spacing w:val="0"/>
          <w:sz w:val="31"/>
          <w:szCs w:val="31"/>
          <w:shd w:val="clear" w:fill="FFFFFF"/>
          <w:lang w:val="en-US" w:eastAsia="zh-CN"/>
        </w:rPr>
        <w:t>19</w:t>
      </w:r>
      <w:r>
        <w:rPr>
          <w:rFonts w:hint="eastAsia" w:ascii="仿宋_GB2312" w:hAnsi="Times New Roman" w:eastAsia="仿宋_GB2312" w:cs="仿宋_GB2312"/>
          <w:b w:val="0"/>
          <w:i w:val="0"/>
          <w:caps w:val="0"/>
          <w:color w:val="333333"/>
          <w:spacing w:val="0"/>
          <w:sz w:val="31"/>
          <w:szCs w:val="31"/>
          <w:shd w:val="clear" w:fill="FFFFFF"/>
        </w:rPr>
        <w:t>年预算执行情况及</w:t>
      </w:r>
      <w:r>
        <w:rPr>
          <w:rFonts w:hint="default" w:ascii="Times New Roman" w:hAnsi="Times New Roman" w:eastAsia="微软雅黑" w:cs="Times New Roman"/>
          <w:b w:val="0"/>
          <w:i w:val="0"/>
          <w:caps w:val="0"/>
          <w:color w:val="333333"/>
          <w:spacing w:val="0"/>
          <w:sz w:val="31"/>
          <w:szCs w:val="31"/>
          <w:shd w:val="clear" w:fill="FFFFFF"/>
        </w:rPr>
        <w:t>20</w:t>
      </w:r>
      <w:r>
        <w:rPr>
          <w:rFonts w:hint="eastAsia" w:ascii="Times New Roman" w:hAnsi="Times New Roman" w:eastAsia="微软雅黑" w:cs="Times New Roman"/>
          <w:b w:val="0"/>
          <w:i w:val="0"/>
          <w:caps w:val="0"/>
          <w:color w:val="333333"/>
          <w:spacing w:val="0"/>
          <w:sz w:val="31"/>
          <w:szCs w:val="31"/>
          <w:shd w:val="clear" w:fill="FFFFFF"/>
          <w:lang w:val="en-US" w:eastAsia="zh-CN"/>
        </w:rPr>
        <w:t>20</w:t>
      </w:r>
      <w:r>
        <w:rPr>
          <w:rFonts w:hint="eastAsia" w:ascii="仿宋_GB2312" w:hAnsi="Times New Roman" w:eastAsia="仿宋_GB2312" w:cs="仿宋_GB2312"/>
          <w:b w:val="0"/>
          <w:i w:val="0"/>
          <w:caps w:val="0"/>
          <w:color w:val="333333"/>
          <w:spacing w:val="0"/>
          <w:sz w:val="31"/>
          <w:szCs w:val="31"/>
          <w:shd w:val="clear" w:fill="FFFFFF"/>
        </w:rPr>
        <w:t>年预算草案的报告》等。按照《预算法》的规定做到了及时公开预决算报告、部门预决算和</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仿宋_GB2312" w:hAnsi="Times New Roman" w:eastAsia="仿宋_GB2312" w:cs="仿宋_GB2312"/>
          <w:b w:val="0"/>
          <w:i w:val="0"/>
          <w:caps w:val="0"/>
          <w:color w:val="333333"/>
          <w:spacing w:val="0"/>
          <w:sz w:val="31"/>
          <w:szCs w:val="31"/>
          <w:shd w:val="clear" w:fill="FFFFFF"/>
        </w:rPr>
        <w:t>三公</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仿宋_GB2312" w:hAnsi="Times New Roman" w:eastAsia="仿宋_GB2312" w:cs="仿宋_GB2312"/>
          <w:b w:val="0"/>
          <w:i w:val="0"/>
          <w:caps w:val="0"/>
          <w:color w:val="333333"/>
          <w:spacing w:val="0"/>
          <w:sz w:val="31"/>
          <w:szCs w:val="31"/>
          <w:shd w:val="clear" w:fill="FFFFFF"/>
        </w:rPr>
        <w:t>经费预决算，内容分级分类，一目了然，方便公众对政府预算的查阅和监督。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Style w:val="6"/>
          <w:rFonts w:hint="eastAsia" w:ascii="Times New Roman" w:hAnsi="Times New Roman" w:eastAsia="微软雅黑" w:cs="Times New Roman"/>
          <w:i w:val="0"/>
          <w:caps w:val="0"/>
          <w:color w:val="333333"/>
          <w:spacing w:val="0"/>
          <w:sz w:val="31"/>
          <w:szCs w:val="31"/>
          <w:shd w:val="clear" w:fill="FFFFFF"/>
          <w:lang w:val="en-US" w:eastAsia="zh-CN"/>
        </w:rPr>
        <w:t>2</w:t>
      </w:r>
      <w:r>
        <w:rPr>
          <w:rStyle w:val="6"/>
          <w:rFonts w:hint="eastAsia" w:ascii="仿宋_GB2312" w:hAnsi="微软雅黑" w:eastAsia="仿宋_GB2312" w:cs="仿宋_GB2312"/>
          <w:i w:val="0"/>
          <w:caps w:val="0"/>
          <w:color w:val="333333"/>
          <w:spacing w:val="0"/>
          <w:sz w:val="31"/>
          <w:szCs w:val="31"/>
          <w:shd w:val="clear" w:fill="FFFFFF"/>
        </w:rPr>
        <w:t>、</w:t>
      </w:r>
      <w:r>
        <w:rPr>
          <w:rStyle w:val="6"/>
          <w:rFonts w:hint="eastAsia" w:ascii="仿宋_GB2312" w:hAnsi="Times New Roman" w:eastAsia="仿宋_GB2312" w:cs="仿宋_GB2312"/>
          <w:i w:val="0"/>
          <w:caps w:val="0"/>
          <w:color w:val="333333"/>
          <w:spacing w:val="0"/>
          <w:sz w:val="31"/>
          <w:szCs w:val="31"/>
          <w:shd w:val="clear" w:fill="FFFFFF"/>
        </w:rPr>
        <w:t>推进财政涉农、扶贫资金信息公开。</w:t>
      </w:r>
      <w:r>
        <w:rPr>
          <w:rFonts w:hint="eastAsia" w:ascii="仿宋_GB2312" w:hAnsi="Times New Roman" w:eastAsia="仿宋_GB2312" w:cs="仿宋_GB2312"/>
          <w:b w:val="0"/>
          <w:i w:val="0"/>
          <w:caps w:val="0"/>
          <w:color w:val="333333"/>
          <w:spacing w:val="0"/>
          <w:sz w:val="31"/>
          <w:szCs w:val="31"/>
          <w:shd w:val="clear" w:fill="FFFFFF"/>
        </w:rPr>
        <w:t>围绕打好精准脱贫攻坚战，重点做好相关政策举措、扶贫项目、扶贫资金等信息公开工作，全年在门户网站财政扶贫相关子专栏，主动公开财政扶贫资金指标文件、财政扶贫政策、其他涉农资金等文件。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Style w:val="6"/>
          <w:rFonts w:hint="default" w:ascii="Times New Roman" w:hAnsi="Times New Roman" w:eastAsia="微软雅黑" w:cs="Times New Roman"/>
          <w:i w:val="0"/>
          <w:caps w:val="0"/>
          <w:color w:val="333333"/>
          <w:spacing w:val="0"/>
          <w:sz w:val="31"/>
          <w:szCs w:val="31"/>
          <w:shd w:val="clear" w:fill="FFFFFF"/>
        </w:rPr>
        <w:t> </w:t>
      </w:r>
      <w:r>
        <w:rPr>
          <w:rStyle w:val="6"/>
          <w:rFonts w:hint="eastAsia" w:ascii="Times New Roman" w:hAnsi="Times New Roman" w:eastAsia="微软雅黑" w:cs="Times New Roman"/>
          <w:i w:val="0"/>
          <w:caps w:val="0"/>
          <w:color w:val="333333"/>
          <w:spacing w:val="0"/>
          <w:sz w:val="31"/>
          <w:szCs w:val="31"/>
          <w:shd w:val="clear" w:fill="FFFFFF"/>
          <w:lang w:val="en-US" w:eastAsia="zh-CN"/>
        </w:rPr>
        <w:t>3</w:t>
      </w:r>
      <w:r>
        <w:rPr>
          <w:rStyle w:val="6"/>
          <w:rFonts w:hint="eastAsia" w:ascii="仿宋_GB2312" w:hAnsi="微软雅黑" w:eastAsia="仿宋_GB2312" w:cs="仿宋_GB2312"/>
          <w:i w:val="0"/>
          <w:caps w:val="0"/>
          <w:color w:val="333333"/>
          <w:spacing w:val="0"/>
          <w:sz w:val="31"/>
          <w:szCs w:val="31"/>
          <w:shd w:val="clear" w:fill="FFFFFF"/>
        </w:rPr>
        <w:t>、</w:t>
      </w:r>
      <w:r>
        <w:rPr>
          <w:rStyle w:val="6"/>
          <w:rFonts w:hint="eastAsia" w:ascii="仿宋_GB2312" w:hAnsi="Times New Roman" w:eastAsia="仿宋_GB2312" w:cs="仿宋_GB2312"/>
          <w:i w:val="0"/>
          <w:caps w:val="0"/>
          <w:color w:val="333333"/>
          <w:spacing w:val="0"/>
          <w:sz w:val="31"/>
          <w:szCs w:val="31"/>
          <w:shd w:val="clear" w:fill="FFFFFF"/>
        </w:rPr>
        <w:t>做好政策宣传和解读。</w:t>
      </w:r>
      <w:r>
        <w:rPr>
          <w:rFonts w:hint="eastAsia" w:ascii="仿宋_GB2312" w:hAnsi="Times New Roman" w:eastAsia="仿宋_GB2312" w:cs="仿宋_GB2312"/>
          <w:b w:val="0"/>
          <w:i w:val="0"/>
          <w:caps w:val="0"/>
          <w:color w:val="333333"/>
          <w:spacing w:val="0"/>
          <w:sz w:val="31"/>
          <w:szCs w:val="31"/>
          <w:shd w:val="clear" w:fill="FFFFFF"/>
        </w:rPr>
        <w:t>为贯彻落实党中央、国务院决策部署，进一步推动减税降费</w:t>
      </w:r>
      <w:r>
        <w:rPr>
          <w:rFonts w:hint="eastAsia" w:ascii="仿宋_GB2312" w:hAnsi="Times New Roman" w:eastAsia="仿宋_GB2312" w:cs="仿宋_GB2312"/>
          <w:b w:val="0"/>
          <w:i w:val="0"/>
          <w:caps w:val="0"/>
          <w:color w:val="333333"/>
          <w:spacing w:val="0"/>
          <w:sz w:val="31"/>
          <w:szCs w:val="31"/>
          <w:shd w:val="clear" w:fill="FFFFFF"/>
          <w:lang w:eastAsia="zh-CN"/>
        </w:rPr>
        <w:t>、惠企</w:t>
      </w:r>
      <w:r>
        <w:rPr>
          <w:rFonts w:hint="eastAsia" w:ascii="仿宋_GB2312" w:hAnsi="Times New Roman" w:eastAsia="仿宋_GB2312" w:cs="仿宋_GB2312"/>
          <w:b w:val="0"/>
          <w:i w:val="0"/>
          <w:caps w:val="0"/>
          <w:color w:val="333333"/>
          <w:spacing w:val="0"/>
          <w:sz w:val="31"/>
          <w:szCs w:val="31"/>
          <w:shd w:val="clear" w:fill="FFFFFF"/>
        </w:rPr>
        <w:t>政策的落实，让群众对我县减税降费</w:t>
      </w:r>
      <w:r>
        <w:rPr>
          <w:rFonts w:hint="eastAsia" w:ascii="仿宋_GB2312" w:hAnsi="Times New Roman" w:eastAsia="仿宋_GB2312" w:cs="仿宋_GB2312"/>
          <w:b w:val="0"/>
          <w:i w:val="0"/>
          <w:caps w:val="0"/>
          <w:color w:val="333333"/>
          <w:spacing w:val="0"/>
          <w:sz w:val="31"/>
          <w:szCs w:val="31"/>
          <w:shd w:val="clear" w:fill="FFFFFF"/>
          <w:lang w:eastAsia="zh-CN"/>
        </w:rPr>
        <w:t>、惠企政策</w:t>
      </w:r>
      <w:r>
        <w:rPr>
          <w:rFonts w:hint="eastAsia" w:ascii="仿宋_GB2312" w:hAnsi="Times New Roman" w:eastAsia="仿宋_GB2312" w:cs="仿宋_GB2312"/>
          <w:b w:val="0"/>
          <w:i w:val="0"/>
          <w:caps w:val="0"/>
          <w:color w:val="333333"/>
          <w:spacing w:val="0"/>
          <w:sz w:val="31"/>
          <w:szCs w:val="31"/>
          <w:shd w:val="clear" w:fill="FFFFFF"/>
        </w:rPr>
        <w:t>情况及效果及时了解。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微软雅黑" w:hAnsi="微软雅黑" w:eastAsia="微软雅黑" w:cs="微软雅黑"/>
          <w:b w:val="0"/>
          <w:i w:val="0"/>
          <w:caps w:val="0"/>
          <w:color w:val="333333"/>
          <w:spacing w:val="0"/>
          <w:sz w:val="24"/>
          <w:szCs w:val="24"/>
        </w:rPr>
      </w:pPr>
      <w:r>
        <w:rPr>
          <w:rStyle w:val="6"/>
          <w:rFonts w:hint="eastAsia" w:ascii="仿宋_GB2312" w:hAnsi="微软雅黑" w:eastAsia="仿宋_GB2312" w:cs="仿宋_GB2312"/>
          <w:i w:val="0"/>
          <w:caps w:val="0"/>
          <w:color w:val="333333"/>
          <w:spacing w:val="0"/>
          <w:sz w:val="31"/>
          <w:szCs w:val="31"/>
          <w:shd w:val="clear" w:fill="FFFFFF"/>
          <w:lang w:val="en-US" w:eastAsia="zh-CN"/>
        </w:rPr>
        <w:t>4</w:t>
      </w:r>
      <w:r>
        <w:rPr>
          <w:rStyle w:val="6"/>
          <w:rFonts w:hint="eastAsia" w:ascii="仿宋_GB2312" w:hAnsi="微软雅黑" w:eastAsia="仿宋_GB2312" w:cs="仿宋_GB2312"/>
          <w:i w:val="0"/>
          <w:caps w:val="0"/>
          <w:color w:val="333333"/>
          <w:spacing w:val="0"/>
          <w:sz w:val="31"/>
          <w:szCs w:val="31"/>
          <w:shd w:val="clear" w:fill="FFFFFF"/>
        </w:rPr>
        <w:t>、</w:t>
      </w:r>
      <w:r>
        <w:rPr>
          <w:rStyle w:val="6"/>
          <w:rFonts w:hint="eastAsia" w:ascii="仿宋_GB2312" w:hAnsi="Times New Roman" w:eastAsia="仿宋_GB2312" w:cs="仿宋_GB2312"/>
          <w:i w:val="0"/>
          <w:caps w:val="0"/>
          <w:color w:val="333333"/>
          <w:spacing w:val="0"/>
          <w:sz w:val="31"/>
          <w:szCs w:val="31"/>
          <w:shd w:val="clear" w:fill="FFFFFF"/>
        </w:rPr>
        <w:t>公开其他相关政策类信息。</w:t>
      </w:r>
      <w:r>
        <w:rPr>
          <w:rFonts w:hint="eastAsia" w:ascii="仿宋_GB2312" w:hAnsi="Times New Roman" w:eastAsia="仿宋_GB2312" w:cs="仿宋_GB2312"/>
          <w:b w:val="0"/>
          <w:i w:val="0"/>
          <w:caps w:val="0"/>
          <w:color w:val="333333"/>
          <w:spacing w:val="0"/>
          <w:sz w:val="31"/>
          <w:szCs w:val="31"/>
          <w:shd w:val="clear" w:fill="FFFFFF"/>
        </w:rPr>
        <w:t>具体内容包括：</w:t>
      </w:r>
      <w:r>
        <w:rPr>
          <w:rStyle w:val="6"/>
          <w:rFonts w:hint="eastAsia" w:ascii="仿宋_GB2312" w:hAnsi="Times New Roman" w:eastAsia="仿宋_GB2312" w:cs="仿宋_GB2312"/>
          <w:i w:val="0"/>
          <w:caps w:val="0"/>
          <w:color w:val="333333"/>
          <w:spacing w:val="0"/>
          <w:sz w:val="31"/>
          <w:szCs w:val="31"/>
          <w:shd w:val="clear" w:fill="FFFFFF"/>
        </w:rPr>
        <w:t>一是</w:t>
      </w:r>
      <w:r>
        <w:rPr>
          <w:rFonts w:hint="eastAsia" w:ascii="仿宋_GB2312" w:hAnsi="Times New Roman" w:eastAsia="仿宋_GB2312" w:cs="仿宋_GB2312"/>
          <w:b w:val="0"/>
          <w:i w:val="0"/>
          <w:caps w:val="0"/>
          <w:color w:val="333333"/>
          <w:spacing w:val="0"/>
          <w:sz w:val="31"/>
          <w:szCs w:val="31"/>
          <w:shd w:val="clear" w:fill="FFFFFF"/>
        </w:rPr>
        <w:t>财政预算、国库管理、扶贫资金监管、财政监督、会计管理等方面的政策法规类信息；</w:t>
      </w:r>
      <w:r>
        <w:rPr>
          <w:rStyle w:val="6"/>
          <w:rFonts w:hint="eastAsia" w:ascii="仿宋_GB2312" w:hAnsi="Times New Roman" w:eastAsia="仿宋_GB2312" w:cs="仿宋_GB2312"/>
          <w:i w:val="0"/>
          <w:caps w:val="0"/>
          <w:color w:val="333333"/>
          <w:spacing w:val="0"/>
          <w:sz w:val="31"/>
          <w:szCs w:val="31"/>
          <w:shd w:val="clear" w:fill="FFFFFF"/>
        </w:rPr>
        <w:t>二是</w:t>
      </w:r>
      <w:r>
        <w:rPr>
          <w:rFonts w:hint="eastAsia" w:ascii="仿宋_GB2312" w:hAnsi="Times New Roman" w:eastAsia="仿宋_GB2312" w:cs="仿宋_GB2312"/>
          <w:b w:val="0"/>
          <w:i w:val="0"/>
          <w:caps w:val="0"/>
          <w:color w:val="333333"/>
          <w:spacing w:val="0"/>
          <w:sz w:val="31"/>
          <w:szCs w:val="31"/>
          <w:shd w:val="clear" w:fill="FFFFFF"/>
        </w:rPr>
        <w:t>本单位履行相关职能的其他公共服务类信息；</w:t>
      </w:r>
      <w:r>
        <w:rPr>
          <w:rStyle w:val="6"/>
          <w:rFonts w:hint="eastAsia" w:ascii="仿宋_GB2312" w:hAnsi="Times New Roman" w:eastAsia="仿宋_GB2312" w:cs="仿宋_GB2312"/>
          <w:i w:val="0"/>
          <w:caps w:val="0"/>
          <w:color w:val="333333"/>
          <w:spacing w:val="0"/>
          <w:sz w:val="31"/>
          <w:szCs w:val="31"/>
          <w:shd w:val="clear" w:fill="FFFFFF"/>
        </w:rPr>
        <w:t>三是</w:t>
      </w:r>
      <w:r>
        <w:rPr>
          <w:rFonts w:hint="eastAsia" w:ascii="仿宋_GB2312" w:hAnsi="Times New Roman" w:eastAsia="仿宋_GB2312" w:cs="仿宋_GB2312"/>
          <w:b w:val="0"/>
          <w:i w:val="0"/>
          <w:caps w:val="0"/>
          <w:color w:val="333333"/>
          <w:spacing w:val="0"/>
          <w:sz w:val="31"/>
          <w:szCs w:val="31"/>
          <w:shd w:val="clear" w:fill="FFFFFF"/>
        </w:rPr>
        <w:t>政府集中采购目录、采购限额标准、招标信息、中标及成交结果等政府采购信息（此部分主要在省政府采购网上进行公开，在政府门户网上子栏目中部分公开）。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6"/>
          <w:rFonts w:hint="eastAsia" w:ascii="黑体" w:hAnsi="黑体" w:eastAsia="黑体" w:cs="黑体"/>
          <w:b w:val="0"/>
          <w:bCs w:val="0"/>
          <w:i w:val="0"/>
          <w:caps w:val="0"/>
          <w:color w:val="auto"/>
          <w:spacing w:val="8"/>
          <w:sz w:val="32"/>
          <w:szCs w:val="32"/>
        </w:rPr>
      </w:pPr>
      <w:r>
        <w:rPr>
          <w:rStyle w:val="6"/>
          <w:rFonts w:hint="eastAsia" w:ascii="黑体" w:hAnsi="黑体" w:eastAsia="黑体" w:cs="黑体"/>
          <w:b w:val="0"/>
          <w:bCs w:val="0"/>
          <w:i w:val="0"/>
          <w:caps w:val="0"/>
          <w:color w:val="auto"/>
          <w:spacing w:val="8"/>
          <w:sz w:val="32"/>
          <w:szCs w:val="32"/>
          <w:lang w:eastAsia="zh-CN"/>
        </w:rPr>
        <w:t>二、</w:t>
      </w:r>
      <w:r>
        <w:rPr>
          <w:rStyle w:val="6"/>
          <w:rFonts w:hint="eastAsia" w:ascii="黑体" w:hAnsi="黑体" w:eastAsia="黑体" w:cs="黑体"/>
          <w:b w:val="0"/>
          <w:bCs w:val="0"/>
          <w:i w:val="0"/>
          <w:caps w:val="0"/>
          <w:color w:val="auto"/>
          <w:spacing w:val="8"/>
          <w:sz w:val="32"/>
          <w:szCs w:val="32"/>
        </w:rPr>
        <w:t>主动公开政府信息情况</w:t>
      </w:r>
    </w:p>
    <w:tbl>
      <w:tblPr>
        <w:tblStyle w:val="4"/>
        <w:tblW w:w="9071"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12</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3</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both"/>
        <w:textAlignment w:val="auto"/>
        <w:rPr>
          <w:rStyle w:val="6"/>
          <w:rFonts w:hint="eastAsia" w:ascii="黑体" w:hAnsi="黑体" w:eastAsia="黑体" w:cs="黑体"/>
          <w:b w:val="0"/>
          <w:bCs w:val="0"/>
          <w:i w:val="0"/>
          <w:caps w:val="0"/>
          <w:color w:val="auto"/>
          <w:spacing w:val="8"/>
          <w:sz w:val="32"/>
          <w:szCs w:val="32"/>
        </w:rPr>
      </w:pPr>
      <w:r>
        <w:rPr>
          <w:rStyle w:val="6"/>
          <w:rFonts w:hint="eastAsia" w:ascii="黑体" w:hAnsi="黑体" w:eastAsia="黑体" w:cs="黑体"/>
          <w:b w:val="0"/>
          <w:bCs w:val="0"/>
          <w:i w:val="0"/>
          <w:caps w:val="0"/>
          <w:color w:val="auto"/>
          <w:spacing w:val="8"/>
          <w:sz w:val="32"/>
          <w:szCs w:val="32"/>
          <w:lang w:eastAsia="zh-CN"/>
        </w:rPr>
        <w:t>三、</w:t>
      </w:r>
      <w:r>
        <w:rPr>
          <w:rStyle w:val="6"/>
          <w:rFonts w:hint="eastAsia" w:ascii="黑体" w:hAnsi="黑体" w:eastAsia="黑体" w:cs="黑体"/>
          <w:b w:val="0"/>
          <w:bCs w:val="0"/>
          <w:i w:val="0"/>
          <w:caps w:val="0"/>
          <w:color w:val="auto"/>
          <w:spacing w:val="8"/>
          <w:sz w:val="32"/>
          <w:szCs w:val="32"/>
        </w:rPr>
        <w:t>收到和处理政府信息公开申请情况</w:t>
      </w:r>
    </w:p>
    <w:tbl>
      <w:tblPr>
        <w:tblStyle w:val="4"/>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商业企业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科研机构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社会公益组织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法律服务机构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（一）予以公开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（三）不予公开</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1.属于国家秘密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53"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（四）无法提供</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（五）不予处理</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（六）其他处理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（七）总计</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6"/>
          <w:rFonts w:hint="eastAsia" w:ascii="黑体" w:hAnsi="黑体" w:eastAsia="黑体" w:cs="黑体"/>
          <w:b w:val="0"/>
          <w:bCs w:val="0"/>
          <w:i w:val="0"/>
          <w:caps w:val="0"/>
          <w:color w:val="auto"/>
          <w:spacing w:val="8"/>
          <w:sz w:val="32"/>
          <w:szCs w:val="32"/>
        </w:rPr>
        <w:t>四、政府信息公开行政复议、行政诉讼情况</w:t>
      </w:r>
    </w:p>
    <w:tbl>
      <w:tblPr>
        <w:tblStyle w:val="4"/>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b w:val="0"/>
          <w:i w:val="0"/>
          <w:caps w:val="0"/>
          <w:color w:val="333333"/>
          <w:spacing w:val="0"/>
          <w:sz w:val="24"/>
          <w:szCs w:val="24"/>
        </w:rPr>
      </w:pPr>
      <w:r>
        <w:rPr>
          <w:rFonts w:hint="eastAsia" w:ascii="黑体" w:hAnsi="宋体" w:eastAsia="黑体" w:cs="黑体"/>
          <w:b w:val="0"/>
          <w:i w:val="0"/>
          <w:caps w:val="0"/>
          <w:color w:val="333333"/>
          <w:spacing w:val="0"/>
          <w:sz w:val="31"/>
          <w:szCs w:val="31"/>
          <w:shd w:val="clear" w:fill="FFFFFF"/>
          <w:lang w:eastAsia="zh-CN"/>
        </w:rPr>
        <w:t>五</w:t>
      </w:r>
      <w:r>
        <w:rPr>
          <w:rFonts w:hint="eastAsia" w:ascii="黑体" w:hAnsi="宋体" w:eastAsia="黑体" w:cs="黑体"/>
          <w:b w:val="0"/>
          <w:i w:val="0"/>
          <w:caps w:val="0"/>
          <w:color w:val="333333"/>
          <w:spacing w:val="0"/>
          <w:sz w:val="31"/>
          <w:szCs w:val="31"/>
          <w:shd w:val="clear" w:fill="FFFFFF"/>
        </w:rPr>
        <w:t>、存在的主要问题及改进情况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Fonts w:hint="eastAsia" w:ascii="Times New Roman" w:hAnsi="Times New Roman" w:eastAsia="微软雅黑" w:cs="Times New Roman"/>
          <w:b w:val="0"/>
          <w:i w:val="0"/>
          <w:caps w:val="0"/>
          <w:color w:val="333333"/>
          <w:spacing w:val="0"/>
          <w:sz w:val="31"/>
          <w:szCs w:val="31"/>
          <w:shd w:val="clear" w:fill="FFFFFF"/>
          <w:lang w:val="en-US" w:eastAsia="zh-CN"/>
        </w:rPr>
        <w:t>2020</w:t>
      </w:r>
      <w:r>
        <w:rPr>
          <w:rFonts w:hint="eastAsia" w:ascii="仿宋_GB2312" w:hAnsi="Times New Roman" w:eastAsia="仿宋_GB2312" w:cs="仿宋_GB2312"/>
          <w:b w:val="0"/>
          <w:i w:val="0"/>
          <w:caps w:val="0"/>
          <w:color w:val="333333"/>
          <w:spacing w:val="0"/>
          <w:sz w:val="31"/>
          <w:szCs w:val="31"/>
          <w:shd w:val="clear" w:fill="FFFFFF"/>
        </w:rPr>
        <w:t>年，我局政府信息公开工作整体取得了新的进展，但也存在一定差距。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Style w:val="6"/>
          <w:rFonts w:hint="eastAsia" w:ascii="楷体_GB2312" w:hAnsi="Times New Roman" w:eastAsia="楷体_GB2312" w:cs="楷体_GB2312"/>
          <w:i w:val="0"/>
          <w:caps w:val="0"/>
          <w:color w:val="333333"/>
          <w:spacing w:val="0"/>
          <w:sz w:val="31"/>
          <w:szCs w:val="31"/>
          <w:shd w:val="clear" w:fill="FFFFFF"/>
        </w:rPr>
        <w:t>（一）主要存在问题。</w:t>
      </w:r>
      <w:r>
        <w:rPr>
          <w:rFonts w:hint="eastAsia" w:ascii="仿宋_GB2312" w:hAnsi="Times New Roman" w:eastAsia="仿宋_GB2312" w:cs="仿宋_GB2312"/>
          <w:b w:val="0"/>
          <w:i w:val="0"/>
          <w:caps w:val="0"/>
          <w:color w:val="333333"/>
          <w:spacing w:val="0"/>
          <w:sz w:val="31"/>
          <w:szCs w:val="31"/>
          <w:shd w:val="clear" w:fill="FFFFFF"/>
        </w:rPr>
        <w:t>一是个别股室对开展政府信息公开工作的重要性的认识有待进一步提高。二是在政府信息公开的制度化和规范化有待进一步加强。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Style w:val="6"/>
          <w:rFonts w:hint="eastAsia" w:ascii="楷体_GB2312" w:hAnsi="Times New Roman" w:eastAsia="楷体_GB2312" w:cs="楷体_GB2312"/>
          <w:i w:val="0"/>
          <w:caps w:val="0"/>
          <w:color w:val="333333"/>
          <w:spacing w:val="0"/>
          <w:sz w:val="31"/>
          <w:szCs w:val="31"/>
          <w:shd w:val="clear" w:fill="FFFFFF"/>
        </w:rPr>
        <w:t>（二）下步打算和改进措施。</w:t>
      </w:r>
      <w:r>
        <w:rPr>
          <w:rFonts w:hint="default" w:ascii="Times New Roman" w:hAnsi="Times New Roman" w:eastAsia="微软雅黑" w:cs="Times New Roman"/>
          <w:b w:val="0"/>
          <w:i w:val="0"/>
          <w:caps w:val="0"/>
          <w:color w:val="333333"/>
          <w:spacing w:val="0"/>
          <w:sz w:val="31"/>
          <w:szCs w:val="31"/>
          <w:shd w:val="clear" w:fill="FFFFFF"/>
        </w:rPr>
        <w:t>202</w:t>
      </w:r>
      <w:r>
        <w:rPr>
          <w:rFonts w:hint="eastAsia" w:ascii="Times New Roman" w:hAnsi="Times New Roman" w:eastAsia="微软雅黑" w:cs="Times New Roman"/>
          <w:b w:val="0"/>
          <w:i w:val="0"/>
          <w:caps w:val="0"/>
          <w:color w:val="333333"/>
          <w:spacing w:val="0"/>
          <w:sz w:val="31"/>
          <w:szCs w:val="31"/>
          <w:shd w:val="clear" w:fill="FFFFFF"/>
          <w:lang w:val="en-US" w:eastAsia="zh-CN"/>
        </w:rPr>
        <w:t>1</w:t>
      </w:r>
      <w:r>
        <w:rPr>
          <w:rFonts w:hint="eastAsia" w:ascii="仿宋_GB2312" w:hAnsi="Times New Roman" w:eastAsia="仿宋_GB2312" w:cs="仿宋_GB2312"/>
          <w:b w:val="0"/>
          <w:i w:val="0"/>
          <w:caps w:val="0"/>
          <w:color w:val="333333"/>
          <w:spacing w:val="0"/>
          <w:sz w:val="31"/>
          <w:szCs w:val="31"/>
          <w:shd w:val="clear" w:fill="FFFFFF"/>
        </w:rPr>
        <w:t>年，我局将进一步围绕政府信息公开重点、难点和热点问题，采取适当的公开形式，拓宽公开内容，满足公众的信息需求，健全政府信息公开工作机制。</w:t>
      </w:r>
      <w:r>
        <w:rPr>
          <w:rFonts w:hint="eastAsia" w:ascii="仿宋_GB2312" w:hAnsi="Times New Roman" w:eastAsia="仿宋_GB2312" w:cs="仿宋_GB2312"/>
          <w:b/>
          <w:bCs/>
          <w:i w:val="0"/>
          <w:caps w:val="0"/>
          <w:color w:val="333333"/>
          <w:spacing w:val="0"/>
          <w:sz w:val="31"/>
          <w:szCs w:val="31"/>
          <w:shd w:val="clear" w:fill="FFFFFF"/>
        </w:rPr>
        <w:t>一是统一认识。</w:t>
      </w:r>
      <w:r>
        <w:rPr>
          <w:rFonts w:hint="eastAsia" w:ascii="仿宋_GB2312" w:hAnsi="Times New Roman" w:eastAsia="仿宋_GB2312" w:cs="仿宋_GB2312"/>
          <w:b w:val="0"/>
          <w:i w:val="0"/>
          <w:caps w:val="0"/>
          <w:color w:val="333333"/>
          <w:spacing w:val="0"/>
          <w:sz w:val="31"/>
          <w:szCs w:val="31"/>
          <w:shd w:val="clear" w:fill="FFFFFF"/>
        </w:rPr>
        <w:t>进一步梳理局机关所掌握的信息，及时提供，定期维护，确保政府信息公开能及时、准确上网公开，能够方便公众查询。</w:t>
      </w:r>
      <w:r>
        <w:rPr>
          <w:rFonts w:hint="eastAsia" w:ascii="仿宋_GB2312" w:hAnsi="Times New Roman" w:eastAsia="仿宋_GB2312" w:cs="仿宋_GB2312"/>
          <w:b/>
          <w:bCs/>
          <w:i w:val="0"/>
          <w:caps w:val="0"/>
          <w:color w:val="333333"/>
          <w:spacing w:val="0"/>
          <w:sz w:val="31"/>
          <w:szCs w:val="31"/>
          <w:shd w:val="clear" w:fill="FFFFFF"/>
        </w:rPr>
        <w:t>二是加强学习，进一步提高政府信息公开工作水平。</w:t>
      </w:r>
      <w:r>
        <w:rPr>
          <w:rFonts w:hint="eastAsia" w:ascii="仿宋_GB2312" w:hAnsi="Times New Roman" w:eastAsia="仿宋_GB2312" w:cs="仿宋_GB2312"/>
          <w:b w:val="0"/>
          <w:i w:val="0"/>
          <w:caps w:val="0"/>
          <w:color w:val="333333"/>
          <w:spacing w:val="0"/>
          <w:sz w:val="31"/>
          <w:szCs w:val="31"/>
          <w:shd w:val="clear" w:fill="FFFFFF"/>
        </w:rPr>
        <w:t>通过例会学习、专题学习等形式，加强全体干部职工对政府信息公开规定的了解，增强政府信息公开意识。</w:t>
      </w:r>
      <w:r>
        <w:rPr>
          <w:rFonts w:hint="eastAsia" w:ascii="仿宋_GB2312" w:hAnsi="Times New Roman" w:eastAsia="仿宋_GB2312" w:cs="仿宋_GB2312"/>
          <w:b/>
          <w:bCs/>
          <w:i w:val="0"/>
          <w:caps w:val="0"/>
          <w:color w:val="333333"/>
          <w:spacing w:val="0"/>
          <w:sz w:val="31"/>
          <w:szCs w:val="31"/>
          <w:shd w:val="clear" w:fill="FFFFFF"/>
        </w:rPr>
        <w:t>三是认真梳理，逐步扩大公开内容。</w:t>
      </w:r>
      <w:r>
        <w:rPr>
          <w:rFonts w:hint="eastAsia" w:ascii="仿宋_GB2312" w:hAnsi="Times New Roman" w:eastAsia="仿宋_GB2312" w:cs="仿宋_GB2312"/>
          <w:b w:val="0"/>
          <w:i w:val="0"/>
          <w:caps w:val="0"/>
          <w:color w:val="333333"/>
          <w:spacing w:val="0"/>
          <w:sz w:val="31"/>
          <w:szCs w:val="31"/>
          <w:shd w:val="clear" w:fill="FFFFFF"/>
        </w:rPr>
        <w:t>我局将进一步梳理政府信息，对政府信息公开目录各子栏目进行信息的补充和完善，保障公开信息的完整性和准确性。</w:t>
      </w:r>
      <w:r>
        <w:rPr>
          <w:rFonts w:hint="eastAsia" w:ascii="仿宋_GB2312" w:hAnsi="Times New Roman" w:eastAsia="仿宋_GB2312" w:cs="仿宋_GB2312"/>
          <w:b/>
          <w:bCs/>
          <w:i w:val="0"/>
          <w:caps w:val="0"/>
          <w:color w:val="333333"/>
          <w:spacing w:val="0"/>
          <w:sz w:val="31"/>
          <w:szCs w:val="31"/>
          <w:shd w:val="clear" w:fill="FFFFFF"/>
        </w:rPr>
        <w:t>四是进一步明确政府信息公开内容和范围</w:t>
      </w:r>
      <w:r>
        <w:rPr>
          <w:rFonts w:hint="eastAsia" w:ascii="仿宋_GB2312" w:hAnsi="Times New Roman" w:eastAsia="仿宋_GB2312" w:cs="仿宋_GB2312"/>
          <w:b/>
          <w:bCs/>
          <w:i w:val="0"/>
          <w:caps w:val="0"/>
          <w:color w:val="333333"/>
          <w:spacing w:val="0"/>
          <w:sz w:val="31"/>
          <w:szCs w:val="31"/>
          <w:shd w:val="clear" w:fill="FFFFFF"/>
          <w:lang w:eastAsia="zh-CN"/>
        </w:rPr>
        <w:t>。</w:t>
      </w:r>
      <w:r>
        <w:rPr>
          <w:rFonts w:hint="eastAsia" w:ascii="仿宋_GB2312" w:hAnsi="Times New Roman" w:eastAsia="仿宋_GB2312" w:cs="仿宋_GB2312"/>
          <w:b w:val="0"/>
          <w:i w:val="0"/>
          <w:caps w:val="0"/>
          <w:color w:val="333333"/>
          <w:spacing w:val="0"/>
          <w:sz w:val="31"/>
          <w:szCs w:val="31"/>
          <w:shd w:val="clear" w:fill="FFFFFF"/>
        </w:rPr>
        <w:t>完善我局信息公开各项制度，促进我局信息公开工作的规范化、制度化。</w:t>
      </w:r>
      <w:r>
        <w:rPr>
          <w:rFonts w:hint="eastAsia" w:ascii="仿宋_GB2312" w:hAnsi="Times New Roman" w:eastAsia="仿宋_GB2312" w:cs="仿宋_GB2312"/>
          <w:b/>
          <w:bCs/>
          <w:i w:val="0"/>
          <w:caps w:val="0"/>
          <w:color w:val="333333"/>
          <w:spacing w:val="0"/>
          <w:sz w:val="31"/>
          <w:szCs w:val="31"/>
          <w:shd w:val="clear" w:fill="FFFFFF"/>
        </w:rPr>
        <w:t>五是提高政府信息公开的时效性和针对性。</w:t>
      </w:r>
      <w:r>
        <w:rPr>
          <w:rFonts w:hint="eastAsia" w:ascii="仿宋_GB2312" w:hAnsi="Times New Roman" w:eastAsia="仿宋_GB2312" w:cs="仿宋_GB2312"/>
          <w:b w:val="0"/>
          <w:i w:val="0"/>
          <w:caps w:val="0"/>
          <w:color w:val="333333"/>
          <w:spacing w:val="0"/>
          <w:sz w:val="31"/>
          <w:szCs w:val="31"/>
          <w:shd w:val="clear" w:fill="FFFFFF"/>
        </w:rPr>
        <w:t>及时将涉及全县经济和民生民情的财政信息主动上网公开，切实做好为民服务工作。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Fonts w:hint="eastAsia" w:ascii="Times New Roman" w:hAnsi="Times New Roman" w:eastAsia="微软雅黑" w:cs="Times New Roman"/>
          <w:b w:val="0"/>
          <w:i w:val="0"/>
          <w:caps w:val="0"/>
          <w:color w:val="333333"/>
          <w:spacing w:val="0"/>
          <w:sz w:val="31"/>
          <w:szCs w:val="31"/>
          <w:shd w:val="clear" w:fill="FFFFFF"/>
          <w:lang w:eastAsia="zh-CN"/>
        </w:rPr>
        <w:t>六</w:t>
      </w:r>
      <w:r>
        <w:rPr>
          <w:rFonts w:hint="eastAsia" w:ascii="黑体" w:hAnsi="宋体" w:eastAsia="黑体" w:cs="黑体"/>
          <w:b w:val="0"/>
          <w:i w:val="0"/>
          <w:caps w:val="0"/>
          <w:color w:val="333333"/>
          <w:spacing w:val="0"/>
          <w:sz w:val="31"/>
          <w:szCs w:val="31"/>
          <w:shd w:val="clear" w:fill="FFFFFF"/>
        </w:rPr>
        <w:t>、其他需要报告的事项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31"/>
          <w:szCs w:val="31"/>
          <w:shd w:val="clear" w:fill="FFFFFF"/>
        </w:rPr>
        <w:t> </w:t>
      </w:r>
      <w:r>
        <w:rPr>
          <w:rFonts w:hint="eastAsia" w:ascii="仿宋_GB2312" w:hAnsi="Times New Roman" w:eastAsia="仿宋_GB2312" w:cs="仿宋_GB2312"/>
          <w:b w:val="0"/>
          <w:i w:val="0"/>
          <w:caps w:val="0"/>
          <w:color w:val="333333"/>
          <w:spacing w:val="0"/>
          <w:sz w:val="31"/>
          <w:szCs w:val="31"/>
          <w:shd w:val="clear" w:fill="FFFFFF"/>
        </w:rPr>
        <w:t>本年度无其他需要报告的事项。</w:t>
      </w: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Times New Roman" w:eastAsia="仿宋_GB2312" w:cs="仿宋_GB2312"/>
          <w:b w:val="0"/>
          <w:i w:val="0"/>
          <w:caps w:val="0"/>
          <w:color w:val="333333"/>
          <w:spacing w:val="0"/>
          <w:kern w:val="0"/>
          <w:sz w:val="31"/>
          <w:szCs w:val="31"/>
          <w:shd w:val="clear" w:fill="FFFFFF"/>
          <w:lang w:val="en-US" w:eastAsia="zh-CN" w:bidi="ar"/>
        </w:rPr>
      </w:pPr>
      <w:bookmarkStart w:id="0" w:name="_GoBack"/>
      <w:bookmarkEnd w:id="0"/>
      <w:r>
        <w:rPr>
          <w:rFonts w:hint="eastAsia" w:ascii="仿宋_GB2312" w:hAnsi="Times New Roman" w:eastAsia="仿宋_GB2312" w:cs="仿宋_GB2312"/>
          <w:b w:val="0"/>
          <w:i w:val="0"/>
          <w:caps w:val="0"/>
          <w:color w:val="333333"/>
          <w:spacing w:val="0"/>
          <w:kern w:val="0"/>
          <w:sz w:val="31"/>
          <w:szCs w:val="31"/>
          <w:shd w:val="clear" w:fill="FFFFFF"/>
          <w:lang w:val="en-US" w:eastAsia="zh-CN" w:bidi="ar"/>
        </w:rPr>
        <w:t>桦南县财政局</w:t>
      </w:r>
    </w:p>
    <w:p>
      <w:pPr>
        <w:keepNext w:val="0"/>
        <w:keepLines w:val="0"/>
        <w:pageBreakBefore w:val="0"/>
        <w:kinsoku/>
        <w:wordWrap/>
        <w:overflowPunct/>
        <w:topLinePunct w:val="0"/>
        <w:autoSpaceDE/>
        <w:autoSpaceDN/>
        <w:bidi w:val="0"/>
        <w:adjustRightInd/>
        <w:snapToGrid/>
        <w:spacing w:line="600" w:lineRule="exact"/>
        <w:jc w:val="right"/>
        <w:textAlignment w:val="auto"/>
        <w:rPr>
          <w:rFonts w:hint="default" w:ascii="仿宋_GB2312" w:hAnsi="Times New Roman" w:eastAsia="仿宋_GB2312" w:cs="仿宋_GB2312"/>
          <w:b w:val="0"/>
          <w:i w:val="0"/>
          <w:caps w:val="0"/>
          <w:color w:val="333333"/>
          <w:spacing w:val="0"/>
          <w:kern w:val="0"/>
          <w:sz w:val="31"/>
          <w:szCs w:val="31"/>
          <w:shd w:val="clear" w:fill="FFFFFF"/>
          <w:lang w:val="en-US" w:eastAsia="zh-CN" w:bidi="ar"/>
        </w:rPr>
      </w:pPr>
      <w:r>
        <w:rPr>
          <w:rFonts w:hint="eastAsia" w:ascii="仿宋_GB2312" w:hAnsi="Times New Roman" w:eastAsia="仿宋_GB2312" w:cs="仿宋_GB2312"/>
          <w:b w:val="0"/>
          <w:i w:val="0"/>
          <w:caps w:val="0"/>
          <w:color w:val="333333"/>
          <w:spacing w:val="0"/>
          <w:kern w:val="0"/>
          <w:sz w:val="31"/>
          <w:szCs w:val="31"/>
          <w:shd w:val="clear" w:fill="FFFFFF"/>
          <w:lang w:val="en-US" w:eastAsia="zh-CN" w:bidi="ar"/>
        </w:rPr>
        <w:t>2020年1月19日</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E5E5C"/>
    <w:rsid w:val="34DF0C6E"/>
    <w:rsid w:val="4BF1096E"/>
    <w:rsid w:val="661E6E95"/>
    <w:rsid w:val="6E9C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2021-01-15T07:28:00Z</dcterms:created>
  <dc:creator>Administrator.PC-201808221022</dc:creator>
  <cp:lastModifiedBy>nong7273059945</cp:lastModifiedBy>
  <dcterms:modified xsi:type="dcterms:W3CDTF">2021-01-19T10:19:59Z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