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726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县政</w:t>
      </w:r>
      <w:bookmarkStart w:id="0" w:name="OLE_LINK1"/>
      <w:r>
        <w:rPr>
          <w:rFonts w:hint="default" w:ascii="Times New Roman" w:hAnsi="Times New Roman" w:cs="Times New Roman"/>
          <w:sz w:val="28"/>
          <w:szCs w:val="36"/>
          <w:lang w:val="en-US" w:eastAsia="zh-CN"/>
        </w:rPr>
        <w:t>府十八届第五十六次常务会议材料</w:t>
      </w:r>
      <w:bookmarkEnd w:id="0"/>
    </w:p>
    <w:p w14:paraId="0B9D9FE0">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14:paraId="4BF5C0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关于</w:t>
      </w:r>
      <w:r>
        <w:rPr>
          <w:rFonts w:hint="default" w:ascii="Times New Roman" w:hAnsi="Times New Roman" w:eastAsia="方正小标宋简体" w:cs="Times New Roman"/>
          <w:color w:val="000000" w:themeColor="text1"/>
          <w:sz w:val="44"/>
          <w:szCs w:val="44"/>
          <w14:textFill>
            <w14:solidFill>
              <w14:schemeClr w14:val="tx1"/>
            </w14:solidFill>
          </w14:textFill>
        </w:rPr>
        <w:t>《桦南县烟花爆竹生产安全事故应急预案》</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的</w:t>
      </w:r>
      <w:r>
        <w:rPr>
          <w:rFonts w:hint="default" w:ascii="Times New Roman" w:hAnsi="Times New Roman" w:eastAsia="方正小标宋简体" w:cs="Times New Roman"/>
          <w:color w:val="000000" w:themeColor="text1"/>
          <w:sz w:val="44"/>
          <w:szCs w:val="44"/>
          <w14:textFill>
            <w14:solidFill>
              <w14:schemeClr w14:val="tx1"/>
            </w14:solidFill>
          </w14:textFill>
        </w:rPr>
        <w:t>起草说明</w:t>
      </w:r>
    </w:p>
    <w:p w14:paraId="65F1C9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8"/>
          <w:szCs w:val="36"/>
          <w:lang w:val="en-US" w:eastAsia="zh-CN"/>
        </w:rPr>
      </w:pPr>
    </w:p>
    <w:p w14:paraId="409FDA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县应急管理局</w:t>
      </w:r>
    </w:p>
    <w:p w14:paraId="574836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2025年11月</w:t>
      </w:r>
    </w:p>
    <w:p w14:paraId="2E6842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（讨论稿）</w:t>
      </w:r>
    </w:p>
    <w:p w14:paraId="2B9161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5C7A6C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黄草简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一、起草背景</w:t>
      </w:r>
    </w:p>
    <w:p w14:paraId="66A5A3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安全第一、预防为主、综合治理”的工作方针，解决当前烟花爆竹安全监管与应急处置中“职责不明确、流程不规范、响应不及时”等问题，进一步加强县域内烟花爆竹生产安全事故处理的统一指挥、紧急救援和综合协调，确保及时、科学、有序、有效地开展应急处置工作，为事故应对提供制度支撑，特制定本预案。</w:t>
      </w:r>
    </w:p>
    <w:p w14:paraId="1F3FA8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二、起草过程</w:t>
      </w:r>
    </w:p>
    <w:p w14:paraId="31149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lang w:val="en-US" w:eastAsia="zh-CN"/>
        </w:rPr>
        <w:t>通过对全县烟花爆竹批发、零售企业的走访调查，针对烟花爆竹生产安全事故中关键环节和重要节点，参考《中华人民共和国安全生产法》《烟花爆竹安全管理条例》《生产安全事故应急条例》等法律法规，结合我县工作实际，经过征求各相关部门、乡镇政府和社区管委会意见，形成本预案。</w:t>
      </w:r>
    </w:p>
    <w:p w14:paraId="7A70C3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三、主要内容</w:t>
      </w:r>
    </w:p>
    <w:p w14:paraId="78EC06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《桦南县烟花爆竹生产安全事故应急预案》共设10章主体内容，另附《</w:t>
      </w:r>
      <w:r>
        <w:rPr>
          <w:rFonts w:hint="default" w:ascii="Times New Roman" w:hAnsi="Times New Roman" w:eastAsia="仿宋" w:cs="Times New Roman"/>
          <w:sz w:val="32"/>
          <w:szCs w:val="32"/>
          <w:lang w:val="en-US" w:eastAsia="zh-CN"/>
        </w:rPr>
        <w:t>桦南县</w:t>
      </w:r>
      <w:r>
        <w:rPr>
          <w:rFonts w:hint="default" w:ascii="Times New Roman" w:hAnsi="Times New Roman" w:eastAsia="仿宋" w:cs="Times New Roman"/>
          <w:sz w:val="32"/>
          <w:szCs w:val="32"/>
        </w:rPr>
        <w:t>烟花爆竹储存、销售单位统计表》</w:t>
      </w:r>
      <w:r>
        <w:rPr>
          <w:rFonts w:hint="default" w:ascii="Times New Roman" w:hAnsi="Times New Roman" w:eastAsia="仿宋" w:cs="Times New Roman"/>
          <w:sz w:val="32"/>
          <w:szCs w:val="32"/>
          <w:lang w:eastAsia="zh-CN"/>
        </w:rPr>
        <w:t>。</w:t>
      </w:r>
    </w:p>
    <w:p w14:paraId="289306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总则</w:t>
      </w:r>
      <w:r>
        <w:rPr>
          <w:rFonts w:hint="default" w:ascii="Times New Roman" w:hAnsi="Times New Roman" w:eastAsia="楷体_GB2312" w:cs="Times New Roman"/>
          <w:b/>
          <w:bCs/>
          <w:sz w:val="32"/>
          <w:szCs w:val="32"/>
          <w:lang w:val="en-US" w:eastAsia="zh-CN"/>
        </w:rPr>
        <w:t>部分</w:t>
      </w:r>
      <w:r>
        <w:rPr>
          <w:rFonts w:hint="default" w:ascii="Times New Roman" w:hAnsi="Times New Roman" w:eastAsia="楷体_GB2312" w:cs="Times New Roman"/>
          <w:b/>
          <w:bCs/>
          <w:sz w:val="32"/>
          <w:szCs w:val="32"/>
          <w:lang w:eastAsia="zh-CN"/>
        </w:rPr>
        <w:t>。</w:t>
      </w:r>
      <w:r>
        <w:rPr>
          <w:rFonts w:hint="default" w:ascii="Times New Roman" w:hAnsi="Times New Roman" w:eastAsia="仿宋" w:cs="Times New Roman"/>
          <w:sz w:val="32"/>
          <w:szCs w:val="32"/>
          <w:lang w:val="en-US" w:eastAsia="zh-CN"/>
        </w:rPr>
        <w:t>从</w:t>
      </w:r>
      <w:r>
        <w:rPr>
          <w:rFonts w:hint="default" w:ascii="Times New Roman" w:hAnsi="Times New Roman" w:eastAsia="仿宋" w:cs="Times New Roman"/>
          <w:sz w:val="32"/>
          <w:szCs w:val="32"/>
        </w:rPr>
        <w:t>编制目的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编制依据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工作原则</w:t>
      </w:r>
      <w:r>
        <w:rPr>
          <w:rFonts w:hint="default"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rPr>
        <w:t>适用范围</w:t>
      </w:r>
      <w:r>
        <w:rPr>
          <w:rFonts w:hint="default" w:ascii="Times New Roman" w:hAnsi="Times New Roman" w:eastAsia="仿宋" w:cs="Times New Roman"/>
          <w:sz w:val="32"/>
          <w:szCs w:val="32"/>
          <w:lang w:val="en-US" w:eastAsia="zh-CN"/>
        </w:rPr>
        <w:t>等方面，对预案的编制原则和总体要求进行了说明。</w:t>
      </w:r>
    </w:p>
    <w:p w14:paraId="04271F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2.组织领导机制部分。</w:t>
      </w:r>
      <w:r>
        <w:rPr>
          <w:rFonts w:hint="default" w:ascii="Times New Roman" w:hAnsi="Times New Roman" w:eastAsia="仿宋" w:cs="Times New Roman"/>
          <w:sz w:val="32"/>
          <w:szCs w:val="32"/>
          <w:lang w:val="en-US" w:eastAsia="zh-CN"/>
        </w:rPr>
        <w:t>细化明确了</w:t>
      </w:r>
      <w:r>
        <w:rPr>
          <w:rFonts w:hint="default" w:ascii="Times New Roman" w:hAnsi="Times New Roman" w:eastAsia="仿宋" w:cs="Times New Roman"/>
          <w:sz w:val="32"/>
          <w:szCs w:val="32"/>
        </w:rPr>
        <w:t>烟花爆竹生产安全事故应急指挥部</w:t>
      </w:r>
      <w:r>
        <w:rPr>
          <w:rFonts w:hint="default" w:ascii="Times New Roman" w:hAnsi="Times New Roman" w:eastAsia="仿宋" w:cs="Times New Roman"/>
          <w:sz w:val="32"/>
          <w:szCs w:val="32"/>
          <w:lang w:val="en-US" w:eastAsia="zh-CN"/>
        </w:rPr>
        <w:t>成员名单和具体职责，以及事故发生时10个应急工作组的牵头部门和具体职责。</w:t>
      </w:r>
    </w:p>
    <w:p w14:paraId="0AD87B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楷体_GB2312" w:cs="Times New Roman"/>
          <w:b/>
          <w:bCs/>
          <w:sz w:val="32"/>
          <w:szCs w:val="32"/>
          <w:lang w:val="en-US" w:eastAsia="zh-CN"/>
        </w:rPr>
        <w:t>3.事故分级部分。</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lang w:eastAsia="zh-CN"/>
        </w:rPr>
        <w:t>烟花爆竹生产安全事故</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lang w:eastAsia="zh-CN"/>
        </w:rPr>
        <w:t>重大（Ⅰ级）、重大（Ⅱ级）、较大（Ⅲ级）、一般（Ⅳ级）4个等级</w:t>
      </w:r>
      <w:r>
        <w:rPr>
          <w:rFonts w:hint="default" w:ascii="Times New Roman" w:hAnsi="Times New Roman" w:eastAsia="仿宋" w:cs="Times New Roman"/>
          <w:sz w:val="32"/>
          <w:szCs w:val="32"/>
          <w:lang w:val="en-US" w:eastAsia="zh-CN"/>
        </w:rPr>
        <w:t>进行了详细说明。</w:t>
      </w:r>
    </w:p>
    <w:p w14:paraId="3604F7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4.预防预警部分。</w:t>
      </w:r>
      <w:r>
        <w:rPr>
          <w:rFonts w:hint="default" w:ascii="Times New Roman" w:hAnsi="Times New Roman" w:eastAsia="仿宋" w:cs="Times New Roman"/>
          <w:sz w:val="32"/>
          <w:szCs w:val="32"/>
          <w:lang w:val="en-US" w:eastAsia="zh-CN"/>
        </w:rPr>
        <w:t>详细梳理了</w:t>
      </w:r>
      <w:r>
        <w:rPr>
          <w:rFonts w:hint="default" w:ascii="Times New Roman" w:hAnsi="Times New Roman" w:eastAsia="仿宋" w:cs="Times New Roman"/>
          <w:sz w:val="32"/>
          <w:szCs w:val="32"/>
          <w:lang w:eastAsia="zh-CN"/>
        </w:rPr>
        <w:t>经营、储存、装卸等6类环节23项风险，</w:t>
      </w:r>
      <w:r>
        <w:rPr>
          <w:rFonts w:hint="default" w:ascii="Times New Roman" w:hAnsi="Times New Roman" w:eastAsia="仿宋" w:cs="Times New Roman"/>
          <w:sz w:val="32"/>
          <w:szCs w:val="32"/>
          <w:lang w:val="en-US" w:eastAsia="zh-CN"/>
        </w:rPr>
        <w:t>从</w:t>
      </w:r>
      <w:r>
        <w:rPr>
          <w:rFonts w:hint="default" w:ascii="Times New Roman" w:hAnsi="Times New Roman" w:eastAsia="仿宋" w:cs="Times New Roman"/>
          <w:sz w:val="32"/>
          <w:szCs w:val="32"/>
          <w:lang w:eastAsia="zh-CN"/>
        </w:rPr>
        <w:t>实施安全许可、建立隐患举报制度、企业编制预案等5</w:t>
      </w:r>
      <w:r>
        <w:rPr>
          <w:rFonts w:hint="default" w:ascii="Times New Roman" w:hAnsi="Times New Roman" w:eastAsia="仿宋" w:cs="Times New Roman"/>
          <w:sz w:val="32"/>
          <w:szCs w:val="32"/>
          <w:lang w:val="en-US" w:eastAsia="zh-CN"/>
        </w:rPr>
        <w:t>各方面规定了</w:t>
      </w:r>
      <w:r>
        <w:rPr>
          <w:rFonts w:hint="default" w:ascii="Times New Roman" w:hAnsi="Times New Roman" w:eastAsia="仿宋" w:cs="Times New Roman"/>
          <w:sz w:val="32"/>
          <w:szCs w:val="32"/>
          <w:lang w:eastAsia="zh-CN"/>
        </w:rPr>
        <w:t>风险预防</w:t>
      </w:r>
      <w:r>
        <w:rPr>
          <w:rFonts w:hint="default" w:ascii="Times New Roman" w:hAnsi="Times New Roman" w:eastAsia="仿宋" w:cs="Times New Roman"/>
          <w:sz w:val="32"/>
          <w:szCs w:val="32"/>
          <w:lang w:val="en-US" w:eastAsia="zh-CN"/>
        </w:rPr>
        <w:t>具体</w:t>
      </w:r>
      <w:r>
        <w:rPr>
          <w:rFonts w:hint="default" w:ascii="Times New Roman" w:hAnsi="Times New Roman" w:eastAsia="仿宋" w:cs="Times New Roman"/>
          <w:sz w:val="32"/>
          <w:szCs w:val="32"/>
          <w:lang w:eastAsia="zh-CN"/>
        </w:rPr>
        <w:t>措施，</w:t>
      </w:r>
      <w:r>
        <w:rPr>
          <w:rFonts w:hint="default" w:ascii="Times New Roman" w:hAnsi="Times New Roman" w:eastAsia="仿宋" w:cs="Times New Roman"/>
          <w:sz w:val="32"/>
          <w:szCs w:val="32"/>
          <w:lang w:val="en-US" w:eastAsia="zh-CN"/>
        </w:rPr>
        <w:t>通过</w:t>
      </w:r>
      <w:r>
        <w:rPr>
          <w:rFonts w:hint="default" w:ascii="Times New Roman" w:hAnsi="Times New Roman" w:eastAsia="仿宋" w:cs="Times New Roman"/>
          <w:sz w:val="32"/>
          <w:szCs w:val="32"/>
          <w:lang w:eastAsia="zh-CN"/>
        </w:rPr>
        <w:t>预警分级、预警信息发布、预警行动、预警级别调整</w:t>
      </w:r>
      <w:r>
        <w:rPr>
          <w:rFonts w:hint="default" w:ascii="Times New Roman" w:hAnsi="Times New Roman" w:eastAsia="仿宋" w:cs="Times New Roman"/>
          <w:sz w:val="32"/>
          <w:szCs w:val="32"/>
          <w:lang w:val="en-US" w:eastAsia="zh-CN"/>
        </w:rPr>
        <w:t>4个方面明确了</w:t>
      </w:r>
      <w:r>
        <w:rPr>
          <w:rFonts w:hint="default" w:ascii="Times New Roman" w:hAnsi="Times New Roman" w:eastAsia="仿宋" w:cs="Times New Roman"/>
          <w:sz w:val="32"/>
          <w:szCs w:val="32"/>
          <w:lang w:eastAsia="zh-CN"/>
        </w:rPr>
        <w:t>事故预警</w:t>
      </w:r>
      <w:r>
        <w:rPr>
          <w:rFonts w:hint="default" w:ascii="Times New Roman" w:hAnsi="Times New Roman" w:eastAsia="仿宋" w:cs="Times New Roman"/>
          <w:sz w:val="32"/>
          <w:szCs w:val="32"/>
          <w:lang w:val="en-US" w:eastAsia="zh-CN"/>
        </w:rPr>
        <w:t>要求。</w:t>
      </w:r>
    </w:p>
    <w:p w14:paraId="6AE3BC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5.信息报告部分。</w:t>
      </w:r>
      <w:r>
        <w:rPr>
          <w:rFonts w:hint="default" w:ascii="Times New Roman" w:hAnsi="Times New Roman" w:eastAsia="仿宋" w:cs="Times New Roman"/>
          <w:sz w:val="32"/>
          <w:szCs w:val="32"/>
          <w:lang w:val="en-US" w:eastAsia="zh-CN"/>
        </w:rPr>
        <w:t>明确了</w:t>
      </w:r>
      <w:r>
        <w:rPr>
          <w:rFonts w:hint="default" w:ascii="Times New Roman" w:hAnsi="Times New Roman" w:eastAsia="仿宋" w:cs="Times New Roman"/>
          <w:sz w:val="32"/>
          <w:szCs w:val="32"/>
        </w:rPr>
        <w:t>企业报告</w:t>
      </w:r>
      <w:r>
        <w:rPr>
          <w:rFonts w:hint="default"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rPr>
        <w:t>政府上报</w:t>
      </w:r>
      <w:r>
        <w:rPr>
          <w:rFonts w:hint="default" w:ascii="Times New Roman" w:hAnsi="Times New Roman" w:eastAsia="仿宋" w:cs="Times New Roman"/>
          <w:sz w:val="32"/>
          <w:szCs w:val="32"/>
          <w:lang w:val="en-US" w:eastAsia="zh-CN"/>
        </w:rPr>
        <w:t>的时间要求，并对报告内容进行具体规范。</w:t>
      </w:r>
    </w:p>
    <w:p w14:paraId="53FAF4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sz w:val="32"/>
          <w:szCs w:val="32"/>
          <w:lang w:val="en-US" w:eastAsia="zh-CN"/>
        </w:rPr>
        <w:t>6.应急响应部分。</w:t>
      </w:r>
      <w:r>
        <w:rPr>
          <w:rFonts w:hint="default" w:ascii="Times New Roman" w:hAnsi="Times New Roman" w:eastAsia="仿宋" w:cs="Times New Roman"/>
          <w:sz w:val="32"/>
          <w:szCs w:val="32"/>
        </w:rPr>
        <w:t>对应事故分级设4级响应，</w:t>
      </w:r>
      <w:r>
        <w:rPr>
          <w:rFonts w:hint="default" w:ascii="Times New Roman" w:hAnsi="Times New Roman" w:eastAsia="仿宋" w:cs="Times New Roman"/>
          <w:sz w:val="32"/>
          <w:szCs w:val="32"/>
          <w:lang w:val="en-US" w:eastAsia="zh-CN"/>
        </w:rPr>
        <w:t>细化</w:t>
      </w:r>
      <w:r>
        <w:rPr>
          <w:rFonts w:hint="default" w:ascii="Times New Roman" w:hAnsi="Times New Roman" w:eastAsia="仿宋" w:cs="Times New Roman"/>
          <w:sz w:val="32"/>
          <w:szCs w:val="32"/>
        </w:rPr>
        <w:t>明确</w:t>
      </w:r>
      <w:r>
        <w:rPr>
          <w:rFonts w:hint="default" w:ascii="Times New Roman" w:hAnsi="Times New Roman" w:eastAsia="仿宋" w:cs="Times New Roman"/>
          <w:sz w:val="32"/>
          <w:szCs w:val="32"/>
          <w:lang w:val="en-US" w:eastAsia="zh-CN"/>
        </w:rPr>
        <w:t>各级</w:t>
      </w:r>
      <w:r>
        <w:rPr>
          <w:rFonts w:hint="default" w:ascii="Times New Roman" w:hAnsi="Times New Roman" w:eastAsia="仿宋" w:cs="Times New Roman"/>
          <w:sz w:val="32"/>
          <w:szCs w:val="32"/>
        </w:rPr>
        <w:t>启动条件</w:t>
      </w:r>
      <w:r>
        <w:rPr>
          <w:rFonts w:hint="default" w:ascii="Times New Roman" w:hAnsi="Times New Roman" w:eastAsia="仿宋" w:cs="Times New Roman"/>
          <w:sz w:val="32"/>
          <w:szCs w:val="32"/>
          <w:lang w:val="en-US" w:eastAsia="zh-CN"/>
        </w:rPr>
        <w:t>和工作</w:t>
      </w:r>
      <w:r>
        <w:rPr>
          <w:rFonts w:hint="default" w:ascii="Times New Roman" w:hAnsi="Times New Roman" w:eastAsia="仿宋" w:cs="Times New Roman"/>
          <w:sz w:val="32"/>
          <w:szCs w:val="32"/>
        </w:rPr>
        <w:t>程序。</w:t>
      </w:r>
    </w:p>
    <w:p w14:paraId="0FECCF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7.应急处置部分。</w:t>
      </w:r>
      <w:r>
        <w:rPr>
          <w:rFonts w:hint="default" w:ascii="Times New Roman" w:hAnsi="Times New Roman" w:eastAsia="仿宋" w:cs="Times New Roman"/>
          <w:sz w:val="32"/>
          <w:szCs w:val="32"/>
          <w:lang w:val="en-US" w:eastAsia="zh-CN"/>
        </w:rPr>
        <w:t>通过对先期处置、指挥协调、应急人员的安全防护、受事故影响的群众安全防护、动员社会力量参与、事故现场检测与评估、信息发布和响应终止等8个方面，对事故处置中各个环节工作任务进行明确。</w:t>
      </w:r>
    </w:p>
    <w:p w14:paraId="28D66F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8.后期处置部分。</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rPr>
        <w:t>善后处置</w:t>
      </w:r>
      <w:r>
        <w:rPr>
          <w:rFonts w:hint="default"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rPr>
        <w:t>事故调查</w:t>
      </w:r>
      <w:r>
        <w:rPr>
          <w:rFonts w:hint="default" w:ascii="Times New Roman" w:hAnsi="Times New Roman" w:eastAsia="仿宋" w:cs="Times New Roman"/>
          <w:sz w:val="32"/>
          <w:szCs w:val="32"/>
          <w:lang w:val="en-US" w:eastAsia="zh-CN"/>
        </w:rPr>
        <w:t>等后期处置工作进行了要求。</w:t>
      </w:r>
    </w:p>
    <w:p w14:paraId="46BAD5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9.应急保障部分。</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rPr>
        <w:t>信息</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应急队伍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救援装备和物资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交通运输</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医疗卫生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治安</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经费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社会动员</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应急避难场所</w:t>
      </w:r>
      <w:r>
        <w:rPr>
          <w:rFonts w:hint="default"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rPr>
        <w:t>公共基础设施保障</w:t>
      </w:r>
      <w:r>
        <w:rPr>
          <w:rFonts w:hint="default" w:ascii="Times New Roman" w:hAnsi="Times New Roman" w:eastAsia="仿宋" w:cs="Times New Roman"/>
          <w:sz w:val="32"/>
          <w:szCs w:val="32"/>
          <w:lang w:val="en-US" w:eastAsia="zh-CN"/>
        </w:rPr>
        <w:t>等</w:t>
      </w:r>
      <w:r>
        <w:rPr>
          <w:rFonts w:hint="default" w:ascii="Times New Roman" w:hAnsi="Times New Roman" w:eastAsia="仿宋" w:cs="Times New Roman"/>
          <w:sz w:val="32"/>
          <w:szCs w:val="32"/>
        </w:rPr>
        <w:t>10个方面</w:t>
      </w:r>
      <w:r>
        <w:rPr>
          <w:rFonts w:hint="default" w:ascii="Times New Roman" w:hAnsi="Times New Roman" w:eastAsia="仿宋" w:cs="Times New Roman"/>
          <w:sz w:val="32"/>
          <w:szCs w:val="32"/>
          <w:lang w:val="en-US" w:eastAsia="zh-CN"/>
        </w:rPr>
        <w:t>具体保障内容和责任分工进行了要求。</w:t>
      </w:r>
    </w:p>
    <w:p w14:paraId="1497DD5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10.监督管理部分。</w:t>
      </w:r>
      <w:r>
        <w:rPr>
          <w:rFonts w:hint="default" w:ascii="Times New Roman" w:hAnsi="Times New Roman" w:eastAsia="仿宋" w:cs="Times New Roman"/>
          <w:sz w:val="32"/>
          <w:szCs w:val="32"/>
          <w:lang w:val="en-US" w:eastAsia="zh-CN"/>
        </w:rPr>
        <w:t>详细划分了</w:t>
      </w:r>
      <w:r>
        <w:rPr>
          <w:rFonts w:hint="default" w:ascii="Times New Roman" w:hAnsi="Times New Roman" w:eastAsia="仿宋" w:cs="Times New Roman"/>
          <w:sz w:val="32"/>
          <w:szCs w:val="32"/>
        </w:rPr>
        <w:t>宣传教育与培训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演练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监督检查与奖惩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批准与备案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预案</w:t>
      </w:r>
      <w:r>
        <w:rPr>
          <w:rFonts w:hint="default" w:ascii="Times New Roman" w:hAnsi="Times New Roman" w:eastAsia="仿宋" w:cs="Times New Roman"/>
          <w:sz w:val="32"/>
          <w:szCs w:val="32"/>
        </w:rPr>
        <w:t>修订</w:t>
      </w:r>
      <w:r>
        <w:rPr>
          <w:rFonts w:hint="default"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rPr>
        <w:t>解释与实施</w:t>
      </w:r>
      <w:r>
        <w:rPr>
          <w:rFonts w:hint="default" w:ascii="Times New Roman" w:hAnsi="Times New Roman" w:eastAsia="仿宋" w:cs="Times New Roman"/>
          <w:sz w:val="32"/>
          <w:szCs w:val="32"/>
          <w:lang w:val="en-US" w:eastAsia="zh-CN"/>
        </w:rPr>
        <w:t>等日常工作职责。</w:t>
      </w:r>
    </w:p>
    <w:p w14:paraId="7715EE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11.附件部分。</w:t>
      </w:r>
      <w:r>
        <w:rPr>
          <w:rFonts w:hint="default" w:ascii="Times New Roman" w:hAnsi="Times New Roman" w:eastAsia="仿宋" w:cs="Times New Roman"/>
          <w:sz w:val="32"/>
          <w:szCs w:val="32"/>
        </w:rPr>
        <w:t>统计</w:t>
      </w:r>
      <w:r>
        <w:rPr>
          <w:rFonts w:hint="default" w:ascii="Times New Roman" w:hAnsi="Times New Roman" w:eastAsia="仿宋" w:cs="Times New Roman"/>
          <w:sz w:val="32"/>
          <w:szCs w:val="32"/>
          <w:lang w:val="en-US" w:eastAsia="zh-CN"/>
        </w:rPr>
        <w:t>汇总了全县</w:t>
      </w:r>
      <w:r>
        <w:rPr>
          <w:rFonts w:hint="default" w:ascii="Times New Roman" w:hAnsi="Times New Roman" w:eastAsia="仿宋" w:cs="Times New Roman"/>
          <w:sz w:val="32"/>
          <w:szCs w:val="32"/>
        </w:rPr>
        <w:t>烟花爆竹经营单位信息，便于应急调度。</w:t>
      </w:r>
    </w:p>
    <w:p w14:paraId="4BBF6D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四、重要意义</w:t>
      </w:r>
    </w:p>
    <w:p w14:paraId="4A1DA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本预案的制定，全面构建</w:t>
      </w:r>
      <w:r>
        <w:rPr>
          <w:rFonts w:hint="default" w:ascii="Times New Roman" w:hAnsi="Times New Roman" w:eastAsia="仿宋" w:cs="Times New Roman"/>
          <w:sz w:val="32"/>
          <w:szCs w:val="32"/>
        </w:rPr>
        <w:t>“县级指挥部-成员单位-应急工作组-企业”四级</w:t>
      </w:r>
      <w:r>
        <w:rPr>
          <w:rFonts w:hint="default" w:ascii="Times New Roman" w:hAnsi="Times New Roman" w:eastAsia="仿宋" w:cs="Times New Roman"/>
          <w:sz w:val="32"/>
          <w:szCs w:val="32"/>
          <w:lang w:val="en-US" w:eastAsia="zh-CN"/>
        </w:rPr>
        <w:t>组织</w:t>
      </w:r>
      <w:r>
        <w:rPr>
          <w:rFonts w:hint="default" w:ascii="Times New Roman" w:hAnsi="Times New Roman" w:eastAsia="仿宋" w:cs="Times New Roman"/>
          <w:sz w:val="32"/>
          <w:szCs w:val="32"/>
        </w:rPr>
        <w:t>架构，</w:t>
      </w:r>
      <w:r>
        <w:rPr>
          <w:rFonts w:hint="default" w:ascii="Times New Roman" w:hAnsi="Times New Roman" w:eastAsia="仿宋" w:cs="Times New Roman"/>
          <w:sz w:val="32"/>
          <w:szCs w:val="32"/>
          <w:lang w:val="en-US" w:eastAsia="zh-CN"/>
        </w:rPr>
        <w:t>细致划分了烟花爆竹生产安全事故应急处置工作职责和工作任务，进一步规范明确应急处置流程和烟花爆竹行业领域日常监管内容，为全县烟花爆竹安全形势持续稳定向好提供重要保障。</w:t>
      </w:r>
    </w:p>
    <w:p w14:paraId="445E3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6DC352D3">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b w:val="0"/>
          <w:color w:val="000000" w:themeColor="text1"/>
          <w:sz w:val="44"/>
          <w:szCs w:val="4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74" w:right="1474" w:bottom="1474" w:left="1474" w:header="850" w:footer="850" w:gutter="0"/>
          <w:pgBorders>
            <w:top w:val="none" w:sz="0" w:space="0"/>
            <w:left w:val="none" w:sz="0" w:space="0"/>
            <w:bottom w:val="none" w:sz="0" w:space="0"/>
            <w:right w:val="none" w:sz="0" w:space="0"/>
          </w:pgBorders>
          <w:pgNumType w:fmt="numberInDash"/>
          <w:cols w:space="0" w:num="1"/>
          <w:rtlGutter w:val="0"/>
          <w:docGrid w:linePitch="360" w:charSpace="0"/>
        </w:sectPr>
      </w:pPr>
    </w:p>
    <w:p w14:paraId="67B25165">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sz w:val="44"/>
          <w:szCs w:val="44"/>
        </w:rPr>
      </w:pPr>
      <w:bookmarkStart w:id="1" w:name="_Toc184293468"/>
      <w:r>
        <w:rPr>
          <w:rFonts w:hint="default" w:ascii="Times New Roman" w:hAnsi="Times New Roman" w:eastAsia="方正小标宋简体" w:cs="Times New Roman"/>
          <w:b w:val="0"/>
          <w:bCs/>
          <w:sz w:val="44"/>
          <w:szCs w:val="44"/>
        </w:rPr>
        <w:t>桦南县烟花爆竹生产安全事故</w:t>
      </w:r>
    </w:p>
    <w:p w14:paraId="29EB3E8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应急预案</w:t>
      </w:r>
    </w:p>
    <w:p w14:paraId="02D10211">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2"/>
          <w:szCs w:val="32"/>
          <w:lang w:eastAsia="zh-CN"/>
        </w:rPr>
      </w:pPr>
      <w:r>
        <w:rPr>
          <w:rFonts w:hint="default" w:ascii="Times New Roman" w:hAnsi="Times New Roman" w:cs="Times New Roman" w:eastAsiaTheme="majorEastAsia"/>
          <w:kern w:val="0"/>
          <w:sz w:val="32"/>
          <w:szCs w:val="32"/>
          <w:lang w:eastAsia="zh-CN"/>
        </w:rPr>
        <w:t>（</w:t>
      </w:r>
      <w:r>
        <w:rPr>
          <w:rFonts w:hint="default" w:ascii="Times New Roman" w:hAnsi="Times New Roman" w:cs="Times New Roman" w:eastAsiaTheme="majorEastAsia"/>
          <w:kern w:val="0"/>
          <w:sz w:val="32"/>
          <w:szCs w:val="32"/>
          <w:lang w:val="en-US" w:eastAsia="zh-CN"/>
        </w:rPr>
        <w:t>讨论稿</w:t>
      </w:r>
      <w:r>
        <w:rPr>
          <w:rFonts w:hint="default" w:ascii="Times New Roman" w:hAnsi="Times New Roman" w:cs="Times New Roman" w:eastAsiaTheme="majorEastAsia"/>
          <w:kern w:val="0"/>
          <w:sz w:val="32"/>
          <w:szCs w:val="32"/>
          <w:lang w:eastAsia="zh-CN"/>
        </w:rPr>
        <w:t>）</w:t>
      </w:r>
    </w:p>
    <w:p w14:paraId="0176E922">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rPr>
      </w:pPr>
    </w:p>
    <w:p w14:paraId="6F82C05E">
      <w:pPr>
        <w:pStyle w:val="2"/>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Times New Roman" w:hAnsi="Times New Roman" w:cs="Times New Roman" w:eastAsiaTheme="majorEastAsia"/>
          <w:kern w:val="0"/>
          <w:sz w:val="32"/>
          <w:szCs w:val="32"/>
        </w:rPr>
      </w:pPr>
      <w:r>
        <w:rPr>
          <w:rFonts w:hint="default" w:ascii="Times New Roman" w:hAnsi="Times New Roman" w:cs="Times New Roman" w:eastAsiaTheme="majorEastAsia"/>
          <w:kern w:val="0"/>
          <w:sz w:val="32"/>
          <w:szCs w:val="32"/>
        </w:rPr>
        <w:t>一、总则</w:t>
      </w:r>
      <w:bookmarkEnd w:id="1"/>
    </w:p>
    <w:p w14:paraId="165F612A">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2" w:name="_Toc184293469"/>
      <w:r>
        <w:rPr>
          <w:rFonts w:hint="default" w:ascii="Times New Roman" w:hAnsi="Times New Roman" w:cs="Times New Roman"/>
          <w:kern w:val="0"/>
          <w:sz w:val="30"/>
          <w:szCs w:val="30"/>
        </w:rPr>
        <w:t>（一）编制目的</w:t>
      </w:r>
      <w:bookmarkEnd w:id="2"/>
    </w:p>
    <w:p w14:paraId="683F091E">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为贯彻“安全第一、预防为主、综合治理”的方针，加强县域内烟花爆竹生产安全事故处理的统一指挥，紧急救援和综合协调，及时、科学、有序、有效地开展应急处置工作，防止事故扩大，迅速抢救受灾遇险人员，保护人民群众生命和财产安全，特制定本预案。</w:t>
      </w:r>
    </w:p>
    <w:p w14:paraId="20C07A3A">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3" w:name="_Toc184293470"/>
      <w:r>
        <w:rPr>
          <w:rFonts w:hint="default" w:ascii="Times New Roman" w:hAnsi="Times New Roman" w:cs="Times New Roman"/>
          <w:kern w:val="0"/>
          <w:sz w:val="30"/>
          <w:szCs w:val="30"/>
        </w:rPr>
        <w:t>（二）编制依据</w:t>
      </w:r>
      <w:bookmarkEnd w:id="3"/>
    </w:p>
    <w:p w14:paraId="634B152A">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《中华人民共和国安全生产法》</w:t>
      </w:r>
    </w:p>
    <w:p w14:paraId="6B48AA79">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cs="Times New Roman"/>
          <w:sz w:val="28"/>
          <w:szCs w:val="28"/>
        </w:rPr>
        <w:t>《中华人民共和国消防法》</w:t>
      </w:r>
    </w:p>
    <w:p w14:paraId="01AEAF12">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《生产安全事故报告和调查处理条例》</w:t>
      </w:r>
    </w:p>
    <w:p w14:paraId="55E12906">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《生产安全事故应急条例》</w:t>
      </w:r>
    </w:p>
    <w:p w14:paraId="05183222">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《烟花爆竹安全管理条例》</w:t>
      </w:r>
    </w:p>
    <w:p w14:paraId="1298F8B4">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《国家安全生产事故灾难应急预案》</w:t>
      </w:r>
    </w:p>
    <w:p w14:paraId="3BDCD027">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《生产安全事故应急预案管理办法》</w:t>
      </w:r>
    </w:p>
    <w:p w14:paraId="5649D22B">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《烟花爆竹生产经营安全规定》</w:t>
      </w:r>
    </w:p>
    <w:p w14:paraId="09B17CDE">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《黑龙江省突发事件应急预案管理实施办法》</w:t>
      </w:r>
    </w:p>
    <w:p w14:paraId="52C6CC9D">
      <w:pPr>
        <w:pStyle w:val="25"/>
        <w:keepNext w:val="0"/>
        <w:keepLines w:val="0"/>
        <w:pageBreakBefore w:val="0"/>
        <w:widowControl w:val="0"/>
        <w:numPr>
          <w:ilvl w:val="0"/>
          <w:numId w:val="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《桦南县生产安全事故应急预案》</w:t>
      </w:r>
    </w:p>
    <w:p w14:paraId="49F515C0">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4" w:name="_Toc184293471"/>
      <w:r>
        <w:rPr>
          <w:rFonts w:hint="default" w:ascii="Times New Roman" w:hAnsi="Times New Roman" w:cs="Times New Roman"/>
          <w:kern w:val="0"/>
          <w:sz w:val="30"/>
          <w:szCs w:val="30"/>
        </w:rPr>
        <w:t>（三）工作原则</w:t>
      </w:r>
      <w:bookmarkEnd w:id="4"/>
    </w:p>
    <w:p w14:paraId="0B2EE07E">
      <w:pPr>
        <w:pStyle w:val="25"/>
        <w:keepNext w:val="0"/>
        <w:keepLines w:val="0"/>
        <w:pageBreakBefore w:val="0"/>
        <w:widowControl w:val="0"/>
        <w:numPr>
          <w:ilvl w:val="0"/>
          <w:numId w:val="2"/>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以人为本，安全第一。把保障人民群众的生命安全和身体健康、最大程度地预防和减少烟花爆竹生产安全事故造成的人员伤亡作为首要任务。切实加强应急救援人员的安全防护。充分发挥人的主观能动性，充分发挥专业救援力量的骨干作用和人民群众的基础作用。</w:t>
      </w:r>
    </w:p>
    <w:p w14:paraId="0DF42987">
      <w:pPr>
        <w:pStyle w:val="25"/>
        <w:keepNext w:val="0"/>
        <w:keepLines w:val="0"/>
        <w:pageBreakBefore w:val="0"/>
        <w:widowControl w:val="0"/>
        <w:numPr>
          <w:ilvl w:val="0"/>
          <w:numId w:val="2"/>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统一领导，分级负责。在县委、县政府的统一领导和组织协调下，应急管理局负责烟花爆竹生产安全事故的应急管理和应急处置工作。经营企业要认真履行安全生产责任主体的职责，建立健全安全生产应急预案和应急机制。条块结合，属地为主。烟花爆竹生产安全事故发生后，事故发生地政府和单位，必须立即开展先期处置工作，果断、迅速地采取应对措施，对事故现场进行有效处置，全力控制事态发展，切断事故灾害链，防止次生、衍生和耦合事故(事件)发生。</w:t>
      </w:r>
    </w:p>
    <w:p w14:paraId="3F749902">
      <w:pPr>
        <w:pStyle w:val="25"/>
        <w:keepNext w:val="0"/>
        <w:keepLines w:val="0"/>
        <w:pageBreakBefore w:val="0"/>
        <w:widowControl w:val="0"/>
        <w:numPr>
          <w:ilvl w:val="0"/>
          <w:numId w:val="2"/>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依靠科学，依法规范。采用先进技术，充分发挥专家作用。依法规范应急救援工作，确保应急预案的科学性、权威性和可操作性。采用先进的救援装备和技术，不断增强烟花爆竹生产安全事故预防和应急救援能力。</w:t>
      </w:r>
    </w:p>
    <w:p w14:paraId="7FE2DC63">
      <w:pPr>
        <w:pStyle w:val="25"/>
        <w:keepNext w:val="0"/>
        <w:keepLines w:val="0"/>
        <w:pageBreakBefore w:val="0"/>
        <w:widowControl w:val="0"/>
        <w:numPr>
          <w:ilvl w:val="0"/>
          <w:numId w:val="2"/>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预防为主，平战结合。贯彻落实“安全第一，预防为主、综合治理”的方针，坚持事故应急与预防工作相结合。做好预防、预测、预警和预报工作，做好常态下的风险评估、物资储备、队伍建设、完善装备、预案演练等工作。</w:t>
      </w:r>
    </w:p>
    <w:p w14:paraId="32C1F38C">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5" w:name="_Toc184293472"/>
      <w:r>
        <w:rPr>
          <w:rFonts w:hint="default" w:ascii="Times New Roman" w:hAnsi="Times New Roman" w:cs="Times New Roman"/>
          <w:kern w:val="0"/>
          <w:sz w:val="30"/>
          <w:szCs w:val="30"/>
        </w:rPr>
        <w:t>（四）适用范围</w:t>
      </w:r>
      <w:bookmarkEnd w:id="5"/>
    </w:p>
    <w:p w14:paraId="6CC09F4B">
      <w:pPr>
        <w:keepNext w:val="0"/>
        <w:keepLines w:val="0"/>
        <w:pageBreakBefore w:val="0"/>
        <w:widowControl w:val="0"/>
        <w:kinsoku/>
        <w:wordWrap/>
        <w:overflowPunct/>
        <w:topLinePunct w:val="0"/>
        <w:autoSpaceDE/>
        <w:autoSpaceDN/>
        <w:bidi w:val="0"/>
        <w:adjustRightInd/>
        <w:spacing w:line="600" w:lineRule="exact"/>
        <w:ind w:firstLine="48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本预案适用于桦南县行政区域内烟花爆竹储存、经营单位发生超本单位处置能力的生产安全事故或影响波及到周边区域的生产安全事故应急处置。</w:t>
      </w:r>
    </w:p>
    <w:p w14:paraId="06D469A0">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6" w:name="_Toc184293473"/>
      <w:r>
        <w:rPr>
          <w:rFonts w:hint="default" w:ascii="Times New Roman" w:hAnsi="Times New Roman" w:cs="Times New Roman" w:eastAsiaTheme="majorEastAsia"/>
          <w:kern w:val="0"/>
          <w:sz w:val="30"/>
          <w:szCs w:val="30"/>
        </w:rPr>
        <w:t>二、组织领导机制</w:t>
      </w:r>
      <w:bookmarkEnd w:id="6"/>
    </w:p>
    <w:p w14:paraId="2E217C45">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7" w:name="_Toc184293474"/>
      <w:r>
        <w:rPr>
          <w:rFonts w:hint="default" w:ascii="Times New Roman" w:hAnsi="Times New Roman" w:cs="Times New Roman"/>
          <w:kern w:val="0"/>
          <w:sz w:val="30"/>
          <w:szCs w:val="30"/>
        </w:rPr>
        <w:t>（一）应急指挥机制</w:t>
      </w:r>
      <w:bookmarkEnd w:id="7"/>
    </w:p>
    <w:p w14:paraId="52DE2748">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县政府成立烟花爆竹生产安全事故应急指挥部（以下简称应急指挥部），统一领导全县烟花爆竹生产安全事故应对处置工作。</w:t>
      </w:r>
    </w:p>
    <w:p w14:paraId="0AB994B2">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生产安全事故发生时，事发单位、事发所在地乡镇人民政府、社区办、社区管委会、经开区管委会等及时报告县政府值班室、县应急管理局。应急管理局立即上报应急指挥部，由应急指挥部统一组织、指挥、协调全县烟花爆竹生产安全事故应急救援处置工作。</w:t>
      </w:r>
    </w:p>
    <w:p w14:paraId="1B108E64">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应急指挥部下设办公室，办公室主任由县应急管理局局长兼任。</w:t>
      </w:r>
    </w:p>
    <w:p w14:paraId="43EC18DF">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1．应急指挥部职责</w:t>
      </w:r>
    </w:p>
    <w:p w14:paraId="24A0FA84">
      <w:pPr>
        <w:keepNext w:val="0"/>
        <w:keepLines w:val="0"/>
        <w:pageBreakBefore w:val="0"/>
        <w:widowControl w:val="0"/>
        <w:numPr>
          <w:ilvl w:val="0"/>
          <w:numId w:val="3"/>
        </w:numPr>
        <w:kinsoku/>
        <w:wordWrap/>
        <w:overflowPunct/>
        <w:topLinePunct w:val="0"/>
        <w:autoSpaceDE/>
        <w:autoSpaceDN/>
        <w:bidi w:val="0"/>
        <w:adjustRightInd/>
        <w:spacing w:line="600" w:lineRule="exact"/>
        <w:ind w:hangingChars="15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根据事故级别及进展情况决定烟花爆竹生产安全事故预案启动及终止；组织协调应急指挥部成员单位按照事故级别分别预警与响应，组织实施应急预案，迅速开展抢险救援工作。</w:t>
      </w:r>
    </w:p>
    <w:p w14:paraId="59DE3D4B">
      <w:pPr>
        <w:keepNext w:val="0"/>
        <w:keepLines w:val="0"/>
        <w:pageBreakBefore w:val="0"/>
        <w:widowControl w:val="0"/>
        <w:numPr>
          <w:ilvl w:val="0"/>
          <w:numId w:val="3"/>
        </w:numPr>
        <w:kinsoku/>
        <w:wordWrap/>
        <w:overflowPunct/>
        <w:topLinePunct w:val="0"/>
        <w:autoSpaceDE/>
        <w:autoSpaceDN/>
        <w:bidi w:val="0"/>
        <w:adjustRightInd/>
        <w:spacing w:line="600" w:lineRule="exact"/>
        <w:ind w:hangingChars="15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检查和批准向社会及公众发布有关事故信息，决定事故相关情况新闻通报或发布会召开。</w:t>
      </w:r>
    </w:p>
    <w:p w14:paraId="1FD36B79">
      <w:pPr>
        <w:keepNext w:val="0"/>
        <w:keepLines w:val="0"/>
        <w:pageBreakBefore w:val="0"/>
        <w:widowControl w:val="0"/>
        <w:numPr>
          <w:ilvl w:val="0"/>
          <w:numId w:val="3"/>
        </w:numPr>
        <w:kinsoku/>
        <w:wordWrap/>
        <w:overflowPunct/>
        <w:topLinePunct w:val="0"/>
        <w:autoSpaceDE/>
        <w:autoSpaceDN/>
        <w:bidi w:val="0"/>
        <w:adjustRightInd/>
        <w:spacing w:line="600" w:lineRule="exact"/>
        <w:ind w:hangingChars="15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在桦南县行政区域内紧急调用和征用各类物资、设备、场地和人员，组织专兼职救援队伍参加事故救援。</w:t>
      </w:r>
    </w:p>
    <w:p w14:paraId="2F4AC361">
      <w:pPr>
        <w:keepNext w:val="0"/>
        <w:keepLines w:val="0"/>
        <w:pageBreakBefore w:val="0"/>
        <w:widowControl w:val="0"/>
        <w:numPr>
          <w:ilvl w:val="0"/>
          <w:numId w:val="3"/>
        </w:numPr>
        <w:kinsoku/>
        <w:wordWrap/>
        <w:overflowPunct/>
        <w:topLinePunct w:val="0"/>
        <w:autoSpaceDE/>
        <w:autoSpaceDN/>
        <w:bidi w:val="0"/>
        <w:adjustRightInd/>
        <w:spacing w:line="600" w:lineRule="exact"/>
        <w:ind w:hangingChars="15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发现事故危及周边单位和人员安全时，立即组织协调有关部门疏散人员、物资；发生环境污染次生衍生危害时，立即组织相关部门采取有效措施控制事态发展，做好稳定社会秩序和伤亡人员善后工作。必要时请求上级或周边市应急救援队伍援助。</w:t>
      </w:r>
    </w:p>
    <w:p w14:paraId="18A0FC6C">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2.应急指挥部办公室（应急管理局）职责</w:t>
      </w:r>
    </w:p>
    <w:p w14:paraId="57BDB7F0">
      <w:pPr>
        <w:keepNext w:val="0"/>
        <w:keepLines w:val="0"/>
        <w:pageBreakBefore w:val="0"/>
        <w:widowControl w:val="0"/>
        <w:numPr>
          <w:ilvl w:val="0"/>
          <w:numId w:val="4"/>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贯彻执行县委、县政府及市应急管理局、省应急管理厅有关烟花爆竹生产安全事故应急处置工作的方针、政策。</w:t>
      </w:r>
    </w:p>
    <w:p w14:paraId="1200B68E">
      <w:pPr>
        <w:keepNext w:val="0"/>
        <w:keepLines w:val="0"/>
        <w:pageBreakBefore w:val="0"/>
        <w:widowControl w:val="0"/>
        <w:numPr>
          <w:ilvl w:val="0"/>
          <w:numId w:val="4"/>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建立和完善烟花爆竹生产安全事故应急响应及预警机制。</w:t>
      </w:r>
    </w:p>
    <w:p w14:paraId="3C09C491">
      <w:pPr>
        <w:keepNext w:val="0"/>
        <w:keepLines w:val="0"/>
        <w:pageBreakBefore w:val="0"/>
        <w:widowControl w:val="0"/>
        <w:numPr>
          <w:ilvl w:val="0"/>
          <w:numId w:val="4"/>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综合协调各乡镇人民政府、社区办、社区管委会、经开区管委会烟花爆竹安全生产事故应急管理体系建设及应急演练。</w:t>
      </w:r>
    </w:p>
    <w:p w14:paraId="61D9EC8E">
      <w:pPr>
        <w:keepNext w:val="0"/>
        <w:keepLines w:val="0"/>
        <w:pageBreakBefore w:val="0"/>
        <w:widowControl w:val="0"/>
        <w:numPr>
          <w:ilvl w:val="0"/>
          <w:numId w:val="4"/>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及时发布应急预警，传达省、市、县应急指挥部指令，协调相关部门开展突发烟花爆竹生产安全事故现场处置。</w:t>
      </w:r>
    </w:p>
    <w:p w14:paraId="27447C0E">
      <w:pPr>
        <w:keepNext w:val="0"/>
        <w:keepLines w:val="0"/>
        <w:pageBreakBefore w:val="0"/>
        <w:widowControl w:val="0"/>
        <w:numPr>
          <w:ilvl w:val="0"/>
          <w:numId w:val="4"/>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负责与国家和省、市、县突发烟花爆竹生产安全事故应急指挥机构及其成员单位的信息沟通。</w:t>
      </w:r>
    </w:p>
    <w:p w14:paraId="66F09D46">
      <w:pPr>
        <w:keepNext w:val="0"/>
        <w:keepLines w:val="0"/>
        <w:pageBreakBefore w:val="0"/>
        <w:widowControl w:val="0"/>
        <w:numPr>
          <w:ilvl w:val="0"/>
          <w:numId w:val="4"/>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办理和督促落实省、市、县烟花爆竹生产安全事故应急指挥部的决定事项</w:t>
      </w:r>
      <w:r>
        <w:rPr>
          <w:rFonts w:hint="default" w:ascii="Times New Roman" w:hAnsi="Times New Roman" w:cs="Times New Roman"/>
          <w:kern w:val="0"/>
          <w:sz w:val="28"/>
          <w:szCs w:val="28"/>
        </w:rPr>
        <w:t>。</w:t>
      </w:r>
    </w:p>
    <w:p w14:paraId="457DC74A">
      <w:pPr>
        <w:keepNext w:val="0"/>
        <w:keepLines w:val="0"/>
        <w:pageBreakBefore w:val="0"/>
        <w:widowControl w:val="0"/>
        <w:numPr>
          <w:ilvl w:val="0"/>
          <w:numId w:val="4"/>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cs="Times New Roman"/>
          <w:kern w:val="0"/>
          <w:sz w:val="28"/>
          <w:szCs w:val="28"/>
        </w:rPr>
        <w:t>负责烟花爆竹生产安全事故预案的修订。</w:t>
      </w:r>
    </w:p>
    <w:p w14:paraId="782F0C3C">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8" w:name="_Toc184293475"/>
      <w:r>
        <w:rPr>
          <w:rFonts w:hint="default" w:ascii="Times New Roman" w:hAnsi="Times New Roman" w:cs="Times New Roman"/>
          <w:kern w:val="0"/>
          <w:sz w:val="30"/>
          <w:szCs w:val="30"/>
        </w:rPr>
        <w:t>（二）应急指挥机构组成及职责</w:t>
      </w:r>
      <w:bookmarkEnd w:id="8"/>
    </w:p>
    <w:p w14:paraId="6C11DA27">
      <w:pPr>
        <w:pStyle w:val="12"/>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１、指挥部组成</w:t>
      </w:r>
    </w:p>
    <w:p w14:paraId="2438BA84">
      <w:pPr>
        <w:pStyle w:val="12"/>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总 指 挥：常务副县长（分管安全）</w:t>
      </w:r>
    </w:p>
    <w:p w14:paraId="79997A96">
      <w:pPr>
        <w:pStyle w:val="12"/>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560" w:firstLineChars="200"/>
        <w:jc w:val="both"/>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副总指挥： 应急管理局局长</w:t>
      </w:r>
    </w:p>
    <w:p w14:paraId="6FEDE989">
      <w:pPr>
        <w:pStyle w:val="12"/>
        <w:keepNext w:val="0"/>
        <w:keepLines w:val="0"/>
        <w:pageBreakBefore w:val="0"/>
        <w:widowControl w:val="0"/>
        <w:tabs>
          <w:tab w:val="left" w:pos="2694"/>
        </w:tabs>
        <w:kinsoku/>
        <w:wordWrap/>
        <w:overflowPunct/>
        <w:topLinePunct w:val="0"/>
        <w:autoSpaceDE/>
        <w:autoSpaceDN/>
        <w:bidi w:val="0"/>
        <w:adjustRightInd/>
        <w:spacing w:before="0" w:beforeAutospacing="0" w:after="0" w:afterAutospacing="0" w:line="600" w:lineRule="exact"/>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eastAsiaTheme="minorEastAsia"/>
          <w:sz w:val="28"/>
          <w:szCs w:val="28"/>
        </w:rPr>
        <w:t>成    员</w:t>
      </w:r>
      <w:r>
        <w:rPr>
          <w:rFonts w:hint="default" w:ascii="Times New Roman" w:hAnsi="Times New Roman" w:cs="Times New Roman" w:eastAsiaTheme="minorEastAsia"/>
          <w:sz w:val="28"/>
          <w:szCs w:val="28"/>
          <w:highlight w:val="none"/>
        </w:rPr>
        <w:t>：</w:t>
      </w:r>
      <w:r>
        <w:rPr>
          <w:rFonts w:hint="default" w:ascii="Times New Roman" w:hAnsi="Times New Roman" w:cs="Times New Roman"/>
          <w:kern w:val="2"/>
          <w:sz w:val="28"/>
          <w:szCs w:val="28"/>
          <w:highlight w:val="none"/>
        </w:rPr>
        <w:t>县委宣传部、发展和改革局、财政局、应急管理局、工业信息科技局、民政局、住房和城乡建设局、交通运输局、文体广电和旅游局、县公安局、县公安局交警大队、卫生健康局、城市管理综合行政执法大队、气象局、乡镇人民政府、社区办、社区管委会、经开区管委会、县消防救援大队、双鸭山森林消防救援大队八中队（驻桦）、国网桦南县供电公司、桦南石油公司、中国联通、中国移动、中国电信等单位负责人，以及烟花爆竹储存、销售单位负责人</w:t>
      </w:r>
    </w:p>
    <w:p w14:paraId="50ADB0CE">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、烟花爆竹生产安全事故应急指挥部成员单位</w:t>
      </w:r>
      <w:r>
        <w:rPr>
          <w:rFonts w:hint="default" w:ascii="Times New Roman" w:hAnsi="Times New Roman" w:eastAsia="宋体" w:cs="Times New Roman"/>
          <w:kern w:val="0"/>
          <w:sz w:val="28"/>
          <w:szCs w:val="28"/>
        </w:rPr>
        <w:t>按照职责分工，承担并执行本行业、领域、本单位的应急管理工作：</w:t>
      </w:r>
    </w:p>
    <w:p w14:paraId="67A8151D">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县委宣传部：负责组织协调烟花爆竹生产安全事故应急救援的新闻发布、媒体报导、网络言论引导等工作；负责相关新闻稿件的审阅、批准；及时掌握舆情，加强网络舆论引导。</w:t>
      </w:r>
    </w:p>
    <w:p w14:paraId="3E767EFE">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发展和改革局：负责烟花爆竹生产安全事故应急救援期间粮食、日常生活用品供应工作。</w:t>
      </w:r>
    </w:p>
    <w:p w14:paraId="103AA04F">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财政局：负责应由县级财政承担的烟花爆竹生产安全事故应急救援资金安排和拨付等资金保障工作。</w:t>
      </w:r>
    </w:p>
    <w:p w14:paraId="7394CFBB">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应急管理局：负责烟花爆竹生产安全事故应急救援的综合组织、指挥、协调；负责烟花爆竹储存、销售单位安全生产及应急管理工作的监督；</w:t>
      </w:r>
      <w:r>
        <w:rPr>
          <w:rFonts w:hint="default" w:ascii="Times New Roman" w:hAnsi="Times New Roman" w:cs="Times New Roman"/>
          <w:kern w:val="0"/>
          <w:sz w:val="28"/>
          <w:szCs w:val="28"/>
        </w:rPr>
        <w:t>调拨用于保障受灾人员基本生活的救灾物资；组织、参加烟花爆竹生产安全事故调查处理；负责烟花爆竹生产安全事故应急处置和救援信息汇总、上报。</w:t>
      </w:r>
    </w:p>
    <w:p w14:paraId="59A36A44">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工业信息科技局：组织协调</w:t>
      </w:r>
      <w:r>
        <w:rPr>
          <w:rFonts w:hint="default" w:ascii="Times New Roman" w:hAnsi="Times New Roman" w:cs="Times New Roman"/>
          <w:kern w:val="0"/>
          <w:sz w:val="28"/>
          <w:szCs w:val="28"/>
        </w:rPr>
        <w:t>烟花爆竹生产安全事故</w:t>
      </w:r>
      <w:r>
        <w:rPr>
          <w:rFonts w:hint="default" w:ascii="Times New Roman" w:hAnsi="Times New Roman" w:cs="Times New Roman"/>
          <w:sz w:val="28"/>
          <w:szCs w:val="28"/>
        </w:rPr>
        <w:t>应急救援所需物资的生产、协调。</w:t>
      </w:r>
    </w:p>
    <w:p w14:paraId="11F1B887">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民政局：负责依据国家有关政策、规定，对因烟花爆竹生产安全事故应急救援受伤或牺牲人员残疾等级和牺牲性质进行认定，并予以优待、抚恤和补助。</w:t>
      </w:r>
    </w:p>
    <w:p w14:paraId="09026337">
      <w:pPr>
        <w:pStyle w:val="25"/>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住房和城乡建设局：组织提供烟花爆竹生产安全事故应急救援所需的施工机械、救援器材等。</w:t>
      </w:r>
    </w:p>
    <w:p w14:paraId="300867B9">
      <w:pPr>
        <w:pStyle w:val="25"/>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交通运输局：负责烟花爆竹生产安全事故应急救援人员、物资的运输；为撤离危险区人员提供必要的交通工具；抢修烟花爆竹生产安全事故损毁的道路、设施。</w:t>
      </w:r>
    </w:p>
    <w:p w14:paraId="7A7A4457">
      <w:pPr>
        <w:pStyle w:val="25"/>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文体广电和旅游局：</w:t>
      </w:r>
      <w:r>
        <w:rPr>
          <w:rFonts w:hint="default" w:ascii="Times New Roman" w:hAnsi="Times New Roman" w:eastAsia="宋体" w:cs="Times New Roman"/>
          <w:color w:val="000000" w:themeColor="text1"/>
          <w:kern w:val="0"/>
          <w:sz w:val="28"/>
          <w:szCs w:val="28"/>
          <w14:textFill>
            <w14:solidFill>
              <w14:schemeClr w14:val="tx1"/>
            </w14:solidFill>
          </w14:textFill>
        </w:rPr>
        <w:t>负责组织协调新闻媒体（广播电台、电视台等）及时播发烟花爆竹生产安全事故</w:t>
      </w:r>
      <w:r>
        <w:rPr>
          <w:rFonts w:hint="default" w:ascii="Times New Roman" w:hAnsi="Times New Roman" w:eastAsia="宋体" w:cs="Times New Roman"/>
          <w:kern w:val="0"/>
          <w:sz w:val="28"/>
          <w:szCs w:val="28"/>
        </w:rPr>
        <w:t>信息。</w:t>
      </w:r>
    </w:p>
    <w:p w14:paraId="42FA28E0">
      <w:pPr>
        <w:pStyle w:val="25"/>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县公安局：负责烟花爆竹生产安全事故发生区域的社会治安保障工作；负责对事故单位相关责任人的控制；负责按需要组织群众安全转移；负责打击各种犯罪活动。</w:t>
      </w:r>
    </w:p>
    <w:p w14:paraId="2F3772F9">
      <w:pPr>
        <w:pStyle w:val="25"/>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县公安局交警大队：负责维护事故发生区域交通秩序，保证事故救援交通畅通。</w:t>
      </w:r>
    </w:p>
    <w:p w14:paraId="528CE969">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卫生健康局：组织烟花爆竹生产安全事故医疗救援，及时抢救受伤人员。</w:t>
      </w:r>
    </w:p>
    <w:p w14:paraId="33C30D19">
      <w:pPr>
        <w:pStyle w:val="25"/>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城市管理综合行政执法大队：按要求完成指派的应急处置工作，比如协助维持现场秩序和拆除事故单位周边违章建筑等。</w:t>
      </w:r>
    </w:p>
    <w:p w14:paraId="72B3C138">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kern w:val="0"/>
          <w:sz w:val="28"/>
          <w:szCs w:val="28"/>
        </w:rPr>
        <w:t>气象局：及时发布救援期间高温、雷电、大风等气象灾害信息。</w:t>
      </w:r>
    </w:p>
    <w:p w14:paraId="181D3C42">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生态环境局：负责烟花爆竹生产安全事故引发的突发环境事件应急处置工作；负责烟花爆竹生产安全事故区域环境保护、环境监测；负责指导现场污染物的控制和处理，并提供相关技术支持。</w:t>
      </w:r>
    </w:p>
    <w:p w14:paraId="35B3E3AF">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kern w:val="0"/>
          <w:sz w:val="28"/>
          <w:szCs w:val="28"/>
        </w:rPr>
        <w:t>消防救援队伍：负责烟花爆竹生产安全事故现场应急处置、火灾扑救、人员搜救和事故现场危险物品清理工作。</w:t>
      </w:r>
    </w:p>
    <w:p w14:paraId="4DF7E56F">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其他部门：按照应急指挥部要求参加应急救援、应急处置工作。</w:t>
      </w:r>
    </w:p>
    <w:p w14:paraId="73583D7F">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乡镇人民政府、社区办、社区管委会、经开区管委会：对辖区内生产经营单位烟花爆竹生产安全事故应急管理工作进行监督、检查；烟花爆竹生产安全事故发生后，立即指挥辖区内应急力量协助事故单位做好先期处置及应急救援。</w:t>
      </w:r>
    </w:p>
    <w:p w14:paraId="2935F826">
      <w:pPr>
        <w:pStyle w:val="20"/>
        <w:keepNext w:val="0"/>
        <w:keepLines w:val="0"/>
        <w:pageBreakBefore w:val="0"/>
        <w:widowControl w:val="0"/>
        <w:numPr>
          <w:ilvl w:val="0"/>
          <w:numId w:val="5"/>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烟花爆竹批发、储存、经营单位：烟花爆竹批发、储存单位针对内部风险编制应急预案，组成应急救援队伍；做好烟花爆竹安全管理，预防烟花爆竹生产安全事故发生；烟花爆竹生产安全事故发生后，立即启动内部应急预案组织救援。</w:t>
      </w:r>
    </w:p>
    <w:p w14:paraId="64890AB4">
      <w:pPr>
        <w:keepNext w:val="0"/>
        <w:keepLines w:val="0"/>
        <w:pageBreakBefore w:val="0"/>
        <w:widowControl w:val="0"/>
        <w:numPr>
          <w:ilvl w:val="0"/>
          <w:numId w:val="5"/>
        </w:numPr>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cs="Times New Roman"/>
          <w:sz w:val="28"/>
          <w:szCs w:val="28"/>
        </w:rPr>
        <w:t>专家组：主要由应急管理、环保、法律等领域专家组成。职责是对烟花爆竹生产安全事故应急处置方案的制定和实施提供决策咨询建议和技术支持</w:t>
      </w:r>
      <w:r>
        <w:rPr>
          <w:rFonts w:hint="default" w:ascii="Times New Roman" w:hAnsi="Times New Roman" w:cs="Times New Roman"/>
          <w:kern w:val="0"/>
          <w:sz w:val="28"/>
          <w:szCs w:val="28"/>
        </w:rPr>
        <w:t>。</w:t>
      </w:r>
    </w:p>
    <w:p w14:paraId="707BC219">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rPr>
      </w:pPr>
      <w:bookmarkStart w:id="9" w:name="_Toc184293476"/>
      <w:r>
        <w:rPr>
          <w:rFonts w:hint="default" w:ascii="Times New Roman" w:hAnsi="Times New Roman" w:cs="Times New Roman"/>
        </w:rPr>
        <w:t>（三）应急工作组组成及职责</w:t>
      </w:r>
      <w:bookmarkEnd w:id="9"/>
    </w:p>
    <w:p w14:paraId="1F00554B">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根据应急工作需要，应急指挥部下设抢险救援、医疗救护、治安警戒、工程抢险、通讯联络、后勤保障、交通运输、环境监测、调查评估、善后处理等应急工作专业小组，分工配合完成应急任务。</w:t>
      </w:r>
    </w:p>
    <w:p w14:paraId="1E987FC7">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1.抢险救援组</w:t>
      </w:r>
    </w:p>
    <w:p w14:paraId="38BC593F">
      <w:pPr>
        <w:keepNext w:val="0"/>
        <w:keepLines w:val="0"/>
        <w:pageBreakBefore w:val="0"/>
        <w:widowControl w:val="0"/>
        <w:kinsoku/>
        <w:wordWrap/>
        <w:overflowPunct/>
        <w:topLinePunct w:val="0"/>
        <w:autoSpaceDE/>
        <w:autoSpaceDN/>
        <w:bidi w:val="0"/>
        <w:adjustRightInd/>
        <w:spacing w:line="600" w:lineRule="exact"/>
        <w:ind w:firstLine="56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牵头单位：应急管理局</w:t>
      </w:r>
    </w:p>
    <w:p w14:paraId="3A52F8D9">
      <w:pPr>
        <w:keepNext w:val="0"/>
        <w:keepLines w:val="0"/>
        <w:pageBreakBefore w:val="0"/>
        <w:widowControl w:val="0"/>
        <w:kinsoku/>
        <w:wordWrap/>
        <w:overflowPunct/>
        <w:topLinePunct w:val="0"/>
        <w:autoSpaceDE/>
        <w:autoSpaceDN/>
        <w:bidi w:val="0"/>
        <w:adjustRightInd/>
        <w:spacing w:line="600" w:lineRule="exact"/>
        <w:ind w:firstLine="56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成员单位：消防救援大队、事故发生地乡镇人民政府、社区办、社区管委会、经开区管委会、企事业单位兼职救援队伍</w:t>
      </w:r>
    </w:p>
    <w:p w14:paraId="5AB1AA09">
      <w:pPr>
        <w:keepNext w:val="0"/>
        <w:keepLines w:val="0"/>
        <w:pageBreakBefore w:val="0"/>
        <w:widowControl w:val="0"/>
        <w:kinsoku/>
        <w:wordWrap/>
        <w:overflowPunct/>
        <w:topLinePunct w:val="0"/>
        <w:autoSpaceDE/>
        <w:autoSpaceDN/>
        <w:bidi w:val="0"/>
        <w:adjustRightInd/>
        <w:spacing w:line="600" w:lineRule="exact"/>
        <w:ind w:firstLine="56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职责：负责实施应急指挥部批准的抢险救援方案；组织指挥救援人员进入事故现场实施抢险救援。</w:t>
      </w:r>
    </w:p>
    <w:p w14:paraId="67FDF126">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2.医疗救护组</w:t>
      </w:r>
    </w:p>
    <w:p w14:paraId="26592F1F">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牵头单位：卫生健康局</w:t>
      </w:r>
    </w:p>
    <w:p w14:paraId="2AB8558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成员单位：市场监督管理局、事故发生地乡镇人民政府、社区办、社区管委会、经开区管委会、社会公益组织等</w:t>
      </w:r>
    </w:p>
    <w:p w14:paraId="44863B95">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　责：负责组织调配救护车、医疗专家和卫生应急队伍等卫生资源，开展事故伤员急救转运、救治和现场卫生防疫工作；组织协调卫生应急药品、器械等物资。</w:t>
      </w:r>
    </w:p>
    <w:p w14:paraId="382C6DB1">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3.治安警戒组</w:t>
      </w:r>
    </w:p>
    <w:p w14:paraId="69C9516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牵头单位：县公安分局</w:t>
      </w:r>
    </w:p>
    <w:p w14:paraId="552CCA5F">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成员单位：县公安交警大队、乡镇人民政府、社区办、社区管委会、经开区管委会、事故单位</w:t>
      </w:r>
    </w:p>
    <w:p w14:paraId="7D87CACF">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职责：负责烟花爆竹生产安全事故现场治安警戒、人员疏散、秩序维护、交通疏导、调查工作，依法控制事故责任人，保障应急救援高效有序进行。</w:t>
      </w:r>
    </w:p>
    <w:p w14:paraId="55087E5E">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4.后勤保障组</w:t>
      </w:r>
    </w:p>
    <w:p w14:paraId="277D86FE">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牵头单位：事故发生地乡镇人民政府、社区办、社区管委会、经开区管委会、事故单位</w:t>
      </w:r>
    </w:p>
    <w:p w14:paraId="7961B837">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strike/>
          <w:kern w:val="0"/>
          <w:sz w:val="28"/>
          <w:szCs w:val="28"/>
        </w:rPr>
      </w:pPr>
      <w:r>
        <w:rPr>
          <w:rFonts w:hint="default" w:ascii="Times New Roman" w:hAnsi="Times New Roman" w:eastAsia="宋体" w:cs="Times New Roman"/>
          <w:kern w:val="0"/>
          <w:sz w:val="28"/>
          <w:szCs w:val="28"/>
        </w:rPr>
        <w:t>成员单位：发展改革工业信息科技局、民政局、财政局</w:t>
      </w:r>
    </w:p>
    <w:p w14:paraId="630C84E5">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职　责：负责事故抢险救援物资联系、采购、供应、车辆及油料调配；为各级指挥人员、抢险人员提供生活与休息场所。 </w:t>
      </w:r>
    </w:p>
    <w:p w14:paraId="0900CDE7">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５.工程抢险组</w:t>
      </w:r>
    </w:p>
    <w:p w14:paraId="1A97831C">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牵头单位：住房和城乡建设局、发展和改革局</w:t>
      </w:r>
    </w:p>
    <w:p w14:paraId="378ED57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成员单位：城市管理综合行政执法大队、事故发生地乡镇人民政府、社区办、社区管委会、经开区管委会</w:t>
      </w:r>
    </w:p>
    <w:p w14:paraId="6D66FAE7">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职责：对事故现场的公用工程和周边被损毁的公共设施进行抢修；抢修电力设施，恢复电力供应；抢修通讯设施，尽快恢复通讯。</w:t>
      </w:r>
    </w:p>
    <w:p w14:paraId="64945738">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6.环境监测组</w:t>
      </w:r>
    </w:p>
    <w:p w14:paraId="5B4EF5C8">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牵头单位：生态环境局</w:t>
      </w:r>
    </w:p>
    <w:p w14:paraId="32AB82AE">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成员单位：气象局</w:t>
      </w:r>
    </w:p>
    <w:p w14:paraId="4AC06EC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职责：负责事故现场大气、水质、土壤环境污应急监测工作；根据监测结果及时提出次生环境污染事件防控建议及救援处置注意事项。</w:t>
      </w:r>
    </w:p>
    <w:p w14:paraId="645CCD81">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7.通讯联络组</w:t>
      </w:r>
    </w:p>
    <w:p w14:paraId="1A508EC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牵头单位：县委宣传部</w:t>
      </w:r>
    </w:p>
    <w:p w14:paraId="6817497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成员单位：文体广电和旅游局、工业信息科技局</w:t>
      </w:r>
    </w:p>
    <w:p w14:paraId="226972A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职责：统一发布事故信息，客观、公布事故进展、政府举措、公共防范措施；负责后续信息发布；保证或尽快恢复事故现场与应急指挥部的通讯联络。</w:t>
      </w:r>
    </w:p>
    <w:p w14:paraId="15B91237">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8.交通运输组</w:t>
      </w:r>
    </w:p>
    <w:p w14:paraId="41004C2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牵头单位：交通运输局</w:t>
      </w:r>
    </w:p>
    <w:p w14:paraId="072A7CDB">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成员单位：县公安局交警大队、有关运输企业</w:t>
      </w:r>
    </w:p>
    <w:p w14:paraId="025F9C2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职责：组织运送救援人员、受灾人员、救援设备和物资、运送受伤人员的车辆优先通行。</w:t>
      </w:r>
    </w:p>
    <w:p w14:paraId="0A70FB30">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9. 调查评估组</w:t>
      </w:r>
    </w:p>
    <w:p w14:paraId="5A10078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牵头单位：县应急管理局</w:t>
      </w:r>
    </w:p>
    <w:p w14:paraId="4DA7FD0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成员单位：消防救援大队、发展改革局、市场监督管理局、有关乡镇政府（社区办、社区管委会、经开区管委会等）等</w:t>
      </w:r>
    </w:p>
    <w:p w14:paraId="597B7079">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职责：及时查明事故经过及原因，总结处置工作的经验教训，制定整改措施，评估事故损失。分析事故原因、灾害演变和救援技术措施，提出应急救援决策、事故防范。</w:t>
      </w:r>
    </w:p>
    <w:p w14:paraId="1F14282D">
      <w:pPr>
        <w:keepNext w:val="0"/>
        <w:keepLines w:val="0"/>
        <w:pageBreakBefore w:val="0"/>
        <w:widowControl w:val="0"/>
        <w:kinsoku/>
        <w:wordWrap/>
        <w:overflowPunct/>
        <w:topLinePunct w:val="0"/>
        <w:autoSpaceDE/>
        <w:autoSpaceDN/>
        <w:bidi w:val="0"/>
        <w:adjustRightInd/>
        <w:spacing w:line="600" w:lineRule="exact"/>
        <w:ind w:left="142"/>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10.善后处理组</w:t>
      </w:r>
    </w:p>
    <w:p w14:paraId="3AE72EC8">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牵头单位：事故单位所在乡镇人民政府（社区办、社区管委会、经开区管委会等）</w:t>
      </w:r>
    </w:p>
    <w:p w14:paraId="090A64E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成员单位：应急管理局、民政局、事故单位</w:t>
      </w:r>
    </w:p>
    <w:p w14:paraId="2975D54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职责：实施救助、补偿、抚慰、抚恤等工作，安置、处理在事故中死亡、受伤、受灾人员；接受和管理社会各界捐赠；提供心理咨询辅导；预防、解决事故引发的各种矛盾和纠纷。</w:t>
      </w:r>
    </w:p>
    <w:p w14:paraId="78CA8745">
      <w:pPr>
        <w:keepNext w:val="0"/>
        <w:keepLines w:val="0"/>
        <w:pageBreakBefore w:val="0"/>
        <w:widowControl w:val="0"/>
        <w:kinsoku/>
        <w:wordWrap/>
        <w:overflowPunct/>
        <w:topLinePunct w:val="0"/>
        <w:autoSpaceDE/>
        <w:autoSpaceDN/>
        <w:bidi w:val="0"/>
        <w:adjustRightInd/>
        <w:spacing w:line="600" w:lineRule="exact"/>
        <w:ind w:left="142" w:firstLine="560" w:firstLineChars="20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应急指挥部根据需要调整应急工作组的设置和组成，各成员单位无条件服从，并按照依次接替的原则积极承担部门职责。</w:t>
      </w:r>
    </w:p>
    <w:p w14:paraId="4865D6BC">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10" w:name="_Toc184293477"/>
      <w:r>
        <w:rPr>
          <w:rFonts w:hint="default" w:ascii="Times New Roman" w:hAnsi="Times New Roman" w:cs="Times New Roman" w:eastAsiaTheme="majorEastAsia"/>
          <w:kern w:val="0"/>
          <w:sz w:val="30"/>
          <w:szCs w:val="30"/>
        </w:rPr>
        <w:t>三、事故分级</w:t>
      </w:r>
      <w:bookmarkEnd w:id="10"/>
    </w:p>
    <w:p w14:paraId="14199E67">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按照《生产安全事故报告和调查处理条例》，将烟花爆竹生产安全事故分为特别重大（Ⅰ级）、重大（Ⅱ级）、较大（Ⅲ级）、一般（Ⅳ级）4个等级。</w:t>
      </w:r>
    </w:p>
    <w:p w14:paraId="67AD24F5">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11" w:name="_Toc184293478"/>
      <w:r>
        <w:rPr>
          <w:rFonts w:hint="default" w:ascii="Times New Roman" w:hAnsi="Times New Roman" w:cs="Times New Roman"/>
          <w:kern w:val="0"/>
          <w:sz w:val="30"/>
          <w:szCs w:val="30"/>
        </w:rPr>
        <w:t>（一）特别重大烟花爆竹生产安全事故（Ⅰ级）</w:t>
      </w:r>
      <w:bookmarkEnd w:id="11"/>
    </w:p>
    <w:p w14:paraId="56FACC74">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指发生一次死亡30人以上或重伤100人以上或直接经济损失1亿元以上的烟花爆竹生产安全事故。</w:t>
      </w:r>
    </w:p>
    <w:p w14:paraId="2A4D6153">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12" w:name="_Toc184293479"/>
      <w:r>
        <w:rPr>
          <w:rFonts w:hint="default" w:ascii="Times New Roman" w:hAnsi="Times New Roman" w:cs="Times New Roman"/>
          <w:kern w:val="0"/>
          <w:sz w:val="30"/>
          <w:szCs w:val="30"/>
        </w:rPr>
        <w:t>（二）重大烟花爆竹生产安全事故（Ⅱ级）</w:t>
      </w:r>
      <w:bookmarkEnd w:id="12"/>
    </w:p>
    <w:p w14:paraId="6FE63192">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指发生一次死亡10人以上、30人以下或50人以上100人以下重伤或直接经济损失5000万元以上1亿元以下的烟花爆竹生产安全事故。</w:t>
      </w:r>
    </w:p>
    <w:p w14:paraId="466824FC">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13" w:name="_Toc184293480"/>
      <w:r>
        <w:rPr>
          <w:rFonts w:hint="default" w:ascii="Times New Roman" w:hAnsi="Times New Roman" w:cs="Times New Roman"/>
          <w:kern w:val="0"/>
          <w:sz w:val="30"/>
          <w:szCs w:val="30"/>
        </w:rPr>
        <w:t>（三）较大烟花爆竹生产安全事故（Ⅲ级）</w:t>
      </w:r>
      <w:bookmarkEnd w:id="13"/>
    </w:p>
    <w:p w14:paraId="6EF267B0">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指发生一次死亡3人以上、10人以下或10人以上50人以下重伤或直接经济损失1000万元以上5000万元以下的烟花爆竹生产安全事故。</w:t>
      </w:r>
    </w:p>
    <w:p w14:paraId="59B6466F">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14" w:name="_Toc184293481"/>
      <w:r>
        <w:rPr>
          <w:rFonts w:hint="default" w:ascii="Times New Roman" w:hAnsi="Times New Roman" w:cs="Times New Roman"/>
          <w:kern w:val="0"/>
          <w:sz w:val="30"/>
          <w:szCs w:val="30"/>
        </w:rPr>
        <w:t>（四）一般烟花爆竹生产安全事故（Ⅳ级）</w:t>
      </w:r>
      <w:bookmarkEnd w:id="14"/>
    </w:p>
    <w:p w14:paraId="0D1657DE">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指发生一次死亡3人以下或10人以下重伤或直接经济损失1000万元以下的烟花爆竹生产安全事故。</w:t>
      </w:r>
    </w:p>
    <w:p w14:paraId="58582325">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上述有关数量表述中，“以上”含本数，“以下”不含本数。</w:t>
      </w:r>
    </w:p>
    <w:p w14:paraId="426CDF45">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15" w:name="_Toc184293482"/>
      <w:r>
        <w:rPr>
          <w:rFonts w:hint="default" w:ascii="Times New Roman" w:hAnsi="Times New Roman" w:cs="Times New Roman" w:eastAsiaTheme="majorEastAsia"/>
          <w:kern w:val="0"/>
          <w:sz w:val="30"/>
          <w:szCs w:val="30"/>
        </w:rPr>
        <w:t>四、预防预警</w:t>
      </w:r>
      <w:bookmarkEnd w:id="15"/>
    </w:p>
    <w:p w14:paraId="6FA5D4B9">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16" w:name="_Toc184293483"/>
      <w:r>
        <w:rPr>
          <w:rFonts w:hint="default" w:ascii="Times New Roman" w:hAnsi="Times New Roman" w:cs="Times New Roman"/>
          <w:kern w:val="0"/>
          <w:sz w:val="30"/>
          <w:szCs w:val="30"/>
        </w:rPr>
        <w:t>（一）风险分析</w:t>
      </w:r>
      <w:bookmarkEnd w:id="16"/>
    </w:p>
    <w:p w14:paraId="6A4CD3DB">
      <w:pPr>
        <w:pStyle w:val="25"/>
        <w:keepNext w:val="0"/>
        <w:keepLines w:val="0"/>
        <w:pageBreakBefore w:val="0"/>
        <w:widowControl w:val="0"/>
        <w:numPr>
          <w:ilvl w:val="0"/>
          <w:numId w:val="6"/>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分布情况</w:t>
      </w:r>
    </w:p>
    <w:p w14:paraId="5DA2D7C1">
      <w:pPr>
        <w:keepNext w:val="0"/>
        <w:keepLines w:val="0"/>
        <w:pageBreakBefore w:val="0"/>
        <w:widowControl w:val="0"/>
        <w:kinsoku/>
        <w:wordWrap/>
        <w:overflowPunct/>
        <w:topLinePunct w:val="0"/>
        <w:autoSpaceDE/>
        <w:autoSpaceDN/>
        <w:bidi w:val="0"/>
        <w:adjustRightInd/>
        <w:spacing w:line="600" w:lineRule="exact"/>
        <w:ind w:left="1" w:firstLine="560" w:firstLineChars="200"/>
        <w:jc w:val="left"/>
        <w:textAlignment w:val="auto"/>
        <w:rPr>
          <w:rFonts w:hint="default" w:ascii="Times New Roman" w:hAnsi="Times New Roman" w:eastAsia="宋体" w:cs="Times New Roman"/>
          <w:b/>
          <w:color w:val="FF0000"/>
          <w:kern w:val="0"/>
          <w:sz w:val="28"/>
          <w:szCs w:val="28"/>
          <w:highlight w:val="yellow"/>
        </w:rPr>
      </w:pPr>
      <w:r>
        <w:rPr>
          <w:rFonts w:hint="default" w:ascii="Times New Roman" w:hAnsi="Times New Roman" w:eastAsia="宋体" w:cs="Times New Roman"/>
          <w:kern w:val="0"/>
          <w:sz w:val="28"/>
          <w:szCs w:val="28"/>
        </w:rPr>
        <w:t>桦南县目前无烟花爆竹生产企业，烟花爆竹批发企业2家，有2个储存库。春节期间城区及各乡镇人民政府、社区办、社区管委会、经开区管委会设置临时销售点，日常有烟花爆竹固定零售店19个。</w:t>
      </w:r>
    </w:p>
    <w:p w14:paraId="4353EDF9">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执行经营许可制度，严格审批，保证经营场所周边无人员密集场所及危险企业，安全距离符合要求。</w:t>
      </w:r>
      <w:bookmarkStart w:id="17" w:name="_Toc12524"/>
    </w:p>
    <w:p w14:paraId="171FB7E0">
      <w:pPr>
        <w:pStyle w:val="25"/>
        <w:keepNext w:val="0"/>
        <w:keepLines w:val="0"/>
        <w:pageBreakBefore w:val="0"/>
        <w:widowControl w:val="0"/>
        <w:numPr>
          <w:ilvl w:val="0"/>
          <w:numId w:val="6"/>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风险分析</w:t>
      </w:r>
      <w:bookmarkEnd w:id="17"/>
    </w:p>
    <w:p w14:paraId="138270CA">
      <w:pPr>
        <w:pStyle w:val="25"/>
        <w:keepNext w:val="0"/>
        <w:keepLines w:val="0"/>
        <w:pageBreakBefore w:val="0"/>
        <w:widowControl w:val="0"/>
        <w:numPr>
          <w:ilvl w:val="0"/>
          <w:numId w:val="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经营场所危险因素分析</w:t>
      </w:r>
    </w:p>
    <w:p w14:paraId="55917A1D">
      <w:pPr>
        <w:pStyle w:val="25"/>
        <w:keepNext w:val="0"/>
        <w:keepLines w:val="0"/>
        <w:pageBreakBefore w:val="0"/>
        <w:widowControl w:val="0"/>
        <w:numPr>
          <w:ilvl w:val="0"/>
          <w:numId w:val="8"/>
        </w:numPr>
        <w:kinsoku/>
        <w:wordWrap/>
        <w:overflowPunct/>
        <w:topLinePunct w:val="0"/>
        <w:autoSpaceDE/>
        <w:autoSpaceDN/>
        <w:bidi w:val="0"/>
        <w:adjustRightInd/>
        <w:spacing w:line="600" w:lineRule="exact"/>
        <w:ind w:left="993" w:hanging="426"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未取得经营许可擅自经营，不掌握烟花爆竹经营风险及注意事项；</w:t>
      </w:r>
    </w:p>
    <w:p w14:paraId="48A66084">
      <w:pPr>
        <w:pStyle w:val="25"/>
        <w:keepNext w:val="0"/>
        <w:keepLines w:val="0"/>
        <w:pageBreakBefore w:val="0"/>
        <w:widowControl w:val="0"/>
        <w:numPr>
          <w:ilvl w:val="0"/>
          <w:numId w:val="8"/>
        </w:numPr>
        <w:kinsoku/>
        <w:wordWrap/>
        <w:overflowPunct/>
        <w:topLinePunct w:val="0"/>
        <w:autoSpaceDE/>
        <w:autoSpaceDN/>
        <w:bidi w:val="0"/>
        <w:adjustRightInd/>
        <w:spacing w:line="600" w:lineRule="exact"/>
        <w:ind w:left="993" w:hanging="426"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经营场所电线线路老化造成短路产生火花引发火灾、爆炸；</w:t>
      </w:r>
    </w:p>
    <w:p w14:paraId="5DA3F954">
      <w:pPr>
        <w:pStyle w:val="25"/>
        <w:keepNext w:val="0"/>
        <w:keepLines w:val="0"/>
        <w:pageBreakBefore w:val="0"/>
        <w:widowControl w:val="0"/>
        <w:numPr>
          <w:ilvl w:val="0"/>
          <w:numId w:val="8"/>
        </w:numPr>
        <w:kinsoku/>
        <w:wordWrap/>
        <w:overflowPunct/>
        <w:topLinePunct w:val="0"/>
        <w:autoSpaceDE/>
        <w:autoSpaceDN/>
        <w:bidi w:val="0"/>
        <w:adjustRightInd/>
        <w:spacing w:line="600" w:lineRule="exact"/>
        <w:ind w:left="993" w:hanging="426"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顾客不安全行为，抽烟时烟头接触烟花爆竹引线导致火灾、爆炸；</w:t>
      </w:r>
    </w:p>
    <w:p w14:paraId="13E6D052">
      <w:pPr>
        <w:pStyle w:val="25"/>
        <w:keepNext w:val="0"/>
        <w:keepLines w:val="0"/>
        <w:pageBreakBefore w:val="0"/>
        <w:widowControl w:val="0"/>
        <w:numPr>
          <w:ilvl w:val="0"/>
          <w:numId w:val="8"/>
        </w:numPr>
        <w:kinsoku/>
        <w:wordWrap/>
        <w:overflowPunct/>
        <w:topLinePunct w:val="0"/>
        <w:autoSpaceDE/>
        <w:autoSpaceDN/>
        <w:bidi w:val="0"/>
        <w:adjustRightInd/>
        <w:spacing w:line="600" w:lineRule="exact"/>
        <w:ind w:left="993" w:hanging="426"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违规试放烟花爆竹引燃待销产品引起火灾、爆炸；</w:t>
      </w:r>
    </w:p>
    <w:p w14:paraId="377691D2">
      <w:pPr>
        <w:pStyle w:val="25"/>
        <w:keepNext w:val="0"/>
        <w:keepLines w:val="0"/>
        <w:pageBreakBefore w:val="0"/>
        <w:widowControl w:val="0"/>
        <w:numPr>
          <w:ilvl w:val="0"/>
          <w:numId w:val="8"/>
        </w:numPr>
        <w:kinsoku/>
        <w:wordWrap/>
        <w:overflowPunct/>
        <w:topLinePunct w:val="0"/>
        <w:autoSpaceDE/>
        <w:autoSpaceDN/>
        <w:bidi w:val="0"/>
        <w:adjustRightInd/>
        <w:spacing w:line="600" w:lineRule="exact"/>
        <w:ind w:left="993" w:hanging="426"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经营场所违规用大功率的电烤火炉等电器设备引起火灾、爆炸；</w:t>
      </w:r>
    </w:p>
    <w:p w14:paraId="48A44F5F">
      <w:pPr>
        <w:pStyle w:val="25"/>
        <w:keepNext w:val="0"/>
        <w:keepLines w:val="0"/>
        <w:pageBreakBefore w:val="0"/>
        <w:widowControl w:val="0"/>
        <w:numPr>
          <w:ilvl w:val="0"/>
          <w:numId w:val="8"/>
        </w:numPr>
        <w:kinsoku/>
        <w:wordWrap/>
        <w:overflowPunct/>
        <w:topLinePunct w:val="0"/>
        <w:autoSpaceDE/>
        <w:autoSpaceDN/>
        <w:bidi w:val="0"/>
        <w:adjustRightInd/>
        <w:spacing w:line="600" w:lineRule="exact"/>
        <w:ind w:left="993" w:hanging="426"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对燃放后未熄来的危险废弃物处置不当引起火灾、爆炸；</w:t>
      </w:r>
    </w:p>
    <w:p w14:paraId="577BB2DD">
      <w:pPr>
        <w:pStyle w:val="25"/>
        <w:keepNext w:val="0"/>
        <w:keepLines w:val="0"/>
        <w:pageBreakBefore w:val="0"/>
        <w:widowControl w:val="0"/>
        <w:numPr>
          <w:ilvl w:val="0"/>
          <w:numId w:val="8"/>
        </w:numPr>
        <w:kinsoku/>
        <w:wordWrap/>
        <w:overflowPunct/>
        <w:topLinePunct w:val="0"/>
        <w:autoSpaceDE/>
        <w:autoSpaceDN/>
        <w:bidi w:val="0"/>
        <w:adjustRightInd/>
        <w:spacing w:line="600" w:lineRule="exact"/>
        <w:ind w:left="993" w:hanging="426"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安全防护措施和安全设备配备不全，缺乏安全警示标识、消防设施，导致一旦零售店（点）出现紧急情况或事故征兆时，无法在第一时间得到有效控制。</w:t>
      </w:r>
    </w:p>
    <w:p w14:paraId="74D92758">
      <w:pPr>
        <w:pStyle w:val="25"/>
        <w:keepNext w:val="0"/>
        <w:keepLines w:val="0"/>
        <w:pageBreakBefore w:val="0"/>
        <w:widowControl w:val="0"/>
        <w:numPr>
          <w:ilvl w:val="0"/>
          <w:numId w:val="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储存过程中危险因素分析</w:t>
      </w:r>
    </w:p>
    <w:p w14:paraId="504FF4B5">
      <w:pPr>
        <w:pStyle w:val="25"/>
        <w:keepNext w:val="0"/>
        <w:keepLines w:val="0"/>
        <w:pageBreakBefore w:val="0"/>
        <w:widowControl w:val="0"/>
        <w:numPr>
          <w:ilvl w:val="0"/>
          <w:numId w:val="9"/>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存储区内有明火引起仓库内产品着火、发生爆炸事故；</w:t>
      </w:r>
    </w:p>
    <w:p w14:paraId="448537D9">
      <w:pPr>
        <w:pStyle w:val="25"/>
        <w:keepNext w:val="0"/>
        <w:keepLines w:val="0"/>
        <w:pageBreakBefore w:val="0"/>
        <w:widowControl w:val="0"/>
        <w:numPr>
          <w:ilvl w:val="0"/>
          <w:numId w:val="9"/>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仓库屋顶漏水、防小动物设施失效引起爆炸、燃烧；</w:t>
      </w:r>
    </w:p>
    <w:p w14:paraId="5E7D8BD2">
      <w:pPr>
        <w:pStyle w:val="25"/>
        <w:keepNext w:val="0"/>
        <w:keepLines w:val="0"/>
        <w:pageBreakBefore w:val="0"/>
        <w:widowControl w:val="0"/>
        <w:numPr>
          <w:ilvl w:val="0"/>
          <w:numId w:val="9"/>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产品所采用的烟火药剂有质量问题、自发引爆；</w:t>
      </w:r>
    </w:p>
    <w:p w14:paraId="0CF77C58">
      <w:pPr>
        <w:pStyle w:val="25"/>
        <w:keepNext w:val="0"/>
        <w:keepLines w:val="0"/>
        <w:pageBreakBefore w:val="0"/>
        <w:widowControl w:val="0"/>
        <w:numPr>
          <w:ilvl w:val="0"/>
          <w:numId w:val="9"/>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仓库内通风降温不良，温湿度监控处理不当，库内温度过 高或湿度过大，引起库内成品爆炸；</w:t>
      </w:r>
    </w:p>
    <w:p w14:paraId="65AC2DA1">
      <w:pPr>
        <w:pStyle w:val="25"/>
        <w:keepNext w:val="0"/>
        <w:keepLines w:val="0"/>
        <w:pageBreakBefore w:val="0"/>
        <w:widowControl w:val="0"/>
        <w:numPr>
          <w:ilvl w:val="0"/>
          <w:numId w:val="9"/>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仓库区与办公区、生活区等未保持有足够的安全 距离，日常用火、用电带来危险；</w:t>
      </w:r>
    </w:p>
    <w:p w14:paraId="2131736D">
      <w:pPr>
        <w:pStyle w:val="25"/>
        <w:keepNext w:val="0"/>
        <w:keepLines w:val="0"/>
        <w:pageBreakBefore w:val="0"/>
        <w:widowControl w:val="0"/>
        <w:numPr>
          <w:ilvl w:val="0"/>
          <w:numId w:val="9"/>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超药量贮存成品。 </w:t>
      </w:r>
    </w:p>
    <w:p w14:paraId="1540529D">
      <w:pPr>
        <w:pStyle w:val="25"/>
        <w:keepNext w:val="0"/>
        <w:keepLines w:val="0"/>
        <w:pageBreakBefore w:val="0"/>
        <w:widowControl w:val="0"/>
        <w:numPr>
          <w:ilvl w:val="0"/>
          <w:numId w:val="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装卸过程中危险因素分析</w:t>
      </w:r>
    </w:p>
    <w:p w14:paraId="0B1EAAD9">
      <w:pPr>
        <w:pStyle w:val="25"/>
        <w:keepNext w:val="0"/>
        <w:keepLines w:val="0"/>
        <w:pageBreakBefore w:val="0"/>
        <w:widowControl w:val="0"/>
        <w:numPr>
          <w:ilvl w:val="0"/>
          <w:numId w:val="10"/>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在装、卸货物过程中操作不当，使烟花爆竹产品受到挤压、 撞击、摩擦或产品堆放不稳发生倒塌等引起爆炸、燃烧；</w:t>
      </w:r>
    </w:p>
    <w:p w14:paraId="15E9AFAB">
      <w:pPr>
        <w:pStyle w:val="25"/>
        <w:keepNext w:val="0"/>
        <w:keepLines w:val="0"/>
        <w:pageBreakBefore w:val="0"/>
        <w:widowControl w:val="0"/>
        <w:numPr>
          <w:ilvl w:val="0"/>
          <w:numId w:val="10"/>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仓库内产品堆垛过高，堆放不稳，造成堆垛坍塌（倒塌） ， 产品受到碰撞冲击，引起爆炸、燃烧；</w:t>
      </w:r>
    </w:p>
    <w:p w14:paraId="5C91C91C">
      <w:pPr>
        <w:pStyle w:val="25"/>
        <w:keepNext w:val="0"/>
        <w:keepLines w:val="0"/>
        <w:pageBreakBefore w:val="0"/>
        <w:widowControl w:val="0"/>
        <w:numPr>
          <w:ilvl w:val="0"/>
          <w:numId w:val="10"/>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装卸产品时车辆离仓库太近，当装卸过程中发生爆炸事故 时，很容易引起仓库内的产品殉爆。</w:t>
      </w:r>
    </w:p>
    <w:p w14:paraId="6AE2D9B9">
      <w:pPr>
        <w:pStyle w:val="25"/>
        <w:keepNext w:val="0"/>
        <w:keepLines w:val="0"/>
        <w:pageBreakBefore w:val="0"/>
        <w:widowControl w:val="0"/>
        <w:numPr>
          <w:ilvl w:val="0"/>
          <w:numId w:val="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运输过程危险因素分析 </w:t>
      </w:r>
    </w:p>
    <w:p w14:paraId="4DA68642">
      <w:pPr>
        <w:pStyle w:val="25"/>
        <w:keepNext w:val="0"/>
        <w:keepLines w:val="0"/>
        <w:pageBreakBefore w:val="0"/>
        <w:widowControl w:val="0"/>
        <w:numPr>
          <w:ilvl w:val="0"/>
          <w:numId w:val="10"/>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违章驾驶，使汽车上产品受到冲击、挤压、碰撞等引起爆 炸、燃烧；</w:t>
      </w:r>
    </w:p>
    <w:p w14:paraId="6A53668E">
      <w:pPr>
        <w:pStyle w:val="25"/>
        <w:keepNext w:val="0"/>
        <w:keepLines w:val="0"/>
        <w:pageBreakBefore w:val="0"/>
        <w:widowControl w:val="0"/>
        <w:numPr>
          <w:ilvl w:val="0"/>
          <w:numId w:val="10"/>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装载产品堆放不稳或超高，产品倒塌引起爆炸、燃烧；</w:t>
      </w:r>
    </w:p>
    <w:p w14:paraId="1328EDCC">
      <w:pPr>
        <w:pStyle w:val="25"/>
        <w:keepNext w:val="0"/>
        <w:keepLines w:val="0"/>
        <w:pageBreakBefore w:val="0"/>
        <w:widowControl w:val="0"/>
        <w:numPr>
          <w:ilvl w:val="0"/>
          <w:numId w:val="10"/>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混装有其它更易发生燃烧爆炸的物品；</w:t>
      </w:r>
    </w:p>
    <w:p w14:paraId="51E42F80">
      <w:pPr>
        <w:pStyle w:val="25"/>
        <w:keepNext w:val="0"/>
        <w:keepLines w:val="0"/>
        <w:pageBreakBefore w:val="0"/>
        <w:widowControl w:val="0"/>
        <w:numPr>
          <w:ilvl w:val="0"/>
          <w:numId w:val="10"/>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运输途中不按规定速度和要求行驶。</w:t>
      </w:r>
    </w:p>
    <w:p w14:paraId="0399C91A">
      <w:pPr>
        <w:pStyle w:val="25"/>
        <w:keepNext w:val="0"/>
        <w:keepLines w:val="0"/>
        <w:pageBreakBefore w:val="0"/>
        <w:widowControl w:val="0"/>
        <w:numPr>
          <w:ilvl w:val="0"/>
          <w:numId w:val="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防静电、防雷、防铁器碰撞危险因素分析</w:t>
      </w:r>
    </w:p>
    <w:p w14:paraId="15FB053F">
      <w:pPr>
        <w:pStyle w:val="25"/>
        <w:keepNext w:val="0"/>
        <w:keepLines w:val="0"/>
        <w:pageBreakBefore w:val="0"/>
        <w:widowControl w:val="0"/>
        <w:numPr>
          <w:ilvl w:val="0"/>
          <w:numId w:val="11"/>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仓库的避雷设施如避雷针（或带式避雷网）设计不符合要 求、高度不够、达不到应有的保护范围，引入线选型不当、截面 积不足或接地不符合规范要求（接地电阻不应大于10Ω ） ，会使 建筑物遭受雷击而倒塌，引起仓库内的危险物品产生燃烧、爆炸。</w:t>
      </w:r>
    </w:p>
    <w:p w14:paraId="64F08F18">
      <w:pPr>
        <w:pStyle w:val="25"/>
        <w:keepNext w:val="0"/>
        <w:keepLines w:val="0"/>
        <w:pageBreakBefore w:val="0"/>
        <w:widowControl w:val="0"/>
        <w:numPr>
          <w:ilvl w:val="0"/>
          <w:numId w:val="11"/>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防静电装置失效危险： 进出入仓库作业人员身体带有静电， 接触烟花爆竹成品可引起爆炸。所以，仓库门前所设的人体防静电装置必须检测合格，作业人员先经消除人体静电才能进入仓库作业。</w:t>
      </w:r>
    </w:p>
    <w:p w14:paraId="1F22192F">
      <w:pPr>
        <w:pStyle w:val="25"/>
        <w:keepNext w:val="0"/>
        <w:keepLines w:val="0"/>
        <w:pageBreakBefore w:val="0"/>
        <w:widowControl w:val="0"/>
        <w:numPr>
          <w:ilvl w:val="0"/>
          <w:numId w:val="11"/>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铁器碰撞引起的危险：装卸危险品时违规使用铁器做撬棍 或工具与车厢撞击发生火花，违章在仓库内使用铁器工具装、拆 成品箱发生火花，引起危险品爆炸。</w:t>
      </w:r>
    </w:p>
    <w:p w14:paraId="47280B7D">
      <w:pPr>
        <w:pStyle w:val="25"/>
        <w:keepNext w:val="0"/>
        <w:keepLines w:val="0"/>
        <w:pageBreakBefore w:val="0"/>
        <w:widowControl w:val="0"/>
        <w:numPr>
          <w:ilvl w:val="0"/>
          <w:numId w:val="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仓库温湿度、进出人员数量风险和控制要求</w:t>
      </w:r>
    </w:p>
    <w:p w14:paraId="7130394E">
      <w:pPr>
        <w:pStyle w:val="25"/>
        <w:keepNext w:val="0"/>
        <w:keepLines w:val="0"/>
        <w:pageBreakBefore w:val="0"/>
        <w:widowControl w:val="0"/>
        <w:numPr>
          <w:ilvl w:val="0"/>
          <w:numId w:val="12"/>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仓库内温度不得超过 35 度、湿度不得超过 85 度，否则烟花爆竹产品吸潮发热，当热量得不到及时散发引起自燃自爆；</w:t>
      </w:r>
    </w:p>
    <w:p w14:paraId="5F54D82A">
      <w:pPr>
        <w:pStyle w:val="25"/>
        <w:keepNext w:val="0"/>
        <w:keepLines w:val="0"/>
        <w:pageBreakBefore w:val="0"/>
        <w:widowControl w:val="0"/>
        <w:numPr>
          <w:ilvl w:val="0"/>
          <w:numId w:val="12"/>
        </w:numPr>
        <w:kinsoku/>
        <w:wordWrap/>
        <w:overflowPunct/>
        <w:topLinePunct w:val="0"/>
        <w:autoSpaceDE/>
        <w:autoSpaceDN/>
        <w:bidi w:val="0"/>
        <w:adjustRightInd/>
        <w:spacing w:line="600" w:lineRule="exact"/>
        <w:ind w:left="1036" w:hanging="490"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每个仓库进出人员数按规定必须持有特种作业证，不得超 过三人。 </w:t>
      </w:r>
    </w:p>
    <w:p w14:paraId="7D5889F8">
      <w:pPr>
        <w:pStyle w:val="25"/>
        <w:keepNext w:val="0"/>
        <w:keepLines w:val="0"/>
        <w:pageBreakBefore w:val="0"/>
        <w:widowControl w:val="0"/>
        <w:numPr>
          <w:ilvl w:val="0"/>
          <w:numId w:val="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自然灾害因素</w:t>
      </w:r>
    </w:p>
    <w:p w14:paraId="6F9E925F">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自然灾害因素指可能导致烟花爆竹生产安全事故的山火、山洪、地震、雷击、静电积累等难以抗拒的自然因素。</w:t>
      </w:r>
    </w:p>
    <w:p w14:paraId="3840C974">
      <w:pPr>
        <w:pStyle w:val="25"/>
        <w:keepNext w:val="0"/>
        <w:keepLines w:val="0"/>
        <w:pageBreakBefore w:val="0"/>
        <w:widowControl w:val="0"/>
        <w:numPr>
          <w:ilvl w:val="0"/>
          <w:numId w:val="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可能发生事故的主要场所及后果</w:t>
      </w:r>
    </w:p>
    <w:p w14:paraId="7A4BEC50">
      <w:pPr>
        <w:pStyle w:val="25"/>
        <w:keepNext w:val="0"/>
        <w:keepLines w:val="0"/>
        <w:pageBreakBefore w:val="0"/>
        <w:widowControl w:val="0"/>
        <w:numPr>
          <w:ilvl w:val="0"/>
          <w:numId w:val="13"/>
        </w:numPr>
        <w:kinsoku/>
        <w:wordWrap/>
        <w:overflowPunct/>
        <w:topLinePunct w:val="0"/>
        <w:autoSpaceDE/>
        <w:autoSpaceDN/>
        <w:bidi w:val="0"/>
        <w:adjustRightInd/>
        <w:spacing w:line="600" w:lineRule="exact"/>
        <w:ind w:left="994" w:hanging="427"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烟花爆竹批发、储存仓库发生爆炸事故时，以爆炸冲击波和爆炸碎片的形式，对附近人员及周围建筑物产生严重的伤害和破坏，会导致人员伤亡。</w:t>
      </w:r>
    </w:p>
    <w:p w14:paraId="49201096">
      <w:pPr>
        <w:pStyle w:val="25"/>
        <w:keepNext w:val="0"/>
        <w:keepLines w:val="0"/>
        <w:pageBreakBefore w:val="0"/>
        <w:widowControl w:val="0"/>
        <w:numPr>
          <w:ilvl w:val="0"/>
          <w:numId w:val="13"/>
        </w:numPr>
        <w:kinsoku/>
        <w:wordWrap/>
        <w:overflowPunct/>
        <w:topLinePunct w:val="0"/>
        <w:autoSpaceDE/>
        <w:autoSpaceDN/>
        <w:bidi w:val="0"/>
        <w:adjustRightInd/>
        <w:spacing w:line="600" w:lineRule="exact"/>
        <w:ind w:left="994" w:hanging="427"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烟花爆竹销售场所发生燃烧爆炸事故时，对附近人员及周围建筑物产生伤害和破坏，尤其是设在人员密集场所的烟花爆竹销售点发生燃烧、爆炸同时引发火灾时，可能导致人员群死群伤。</w:t>
      </w:r>
    </w:p>
    <w:p w14:paraId="18442244">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18" w:name="_Toc184293484"/>
      <w:r>
        <w:rPr>
          <w:rFonts w:hint="default" w:ascii="Times New Roman" w:hAnsi="Times New Roman" w:cs="Times New Roman"/>
          <w:kern w:val="0"/>
          <w:sz w:val="30"/>
          <w:szCs w:val="30"/>
        </w:rPr>
        <w:t>（二）风险预防</w:t>
      </w:r>
      <w:bookmarkEnd w:id="18"/>
    </w:p>
    <w:p w14:paraId="4F309E7A">
      <w:pPr>
        <w:pStyle w:val="25"/>
        <w:keepNext w:val="0"/>
        <w:keepLines w:val="0"/>
        <w:pageBreakBefore w:val="0"/>
        <w:widowControl w:val="0"/>
        <w:numPr>
          <w:ilvl w:val="0"/>
          <w:numId w:val="14"/>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实施安全许可、安全评价制度。按照《安全生产许可证条例》的规定，从源头上严把烟花爆竹储存、销售单位生产经营条件的安全准入关口，防止和减少事故。</w:t>
      </w:r>
    </w:p>
    <w:p w14:paraId="62C19E77">
      <w:pPr>
        <w:pStyle w:val="25"/>
        <w:keepNext w:val="0"/>
        <w:keepLines w:val="0"/>
        <w:pageBreakBefore w:val="0"/>
        <w:widowControl w:val="0"/>
        <w:numPr>
          <w:ilvl w:val="0"/>
          <w:numId w:val="14"/>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按照《中华人民共和国安全生产法》、《烟花爆竹生产经营安全规定》、《黑龙江省安全生产条例》等相关法律法规的规定，应急管理局、乡镇人民政府、社区办、社区管委会、经开区管委会要加大对烟花爆竹经营、储存单位的安全监督检查力度，督促企业完善企业安全生产责任体系，强化企业从业人员的安全教育，增强防范意识，减少烟花爆竹生产安全事故发生风险。</w:t>
      </w:r>
    </w:p>
    <w:p w14:paraId="0C26EE5C">
      <w:pPr>
        <w:pStyle w:val="25"/>
        <w:keepNext w:val="0"/>
        <w:keepLines w:val="0"/>
        <w:pageBreakBefore w:val="0"/>
        <w:widowControl w:val="0"/>
        <w:numPr>
          <w:ilvl w:val="0"/>
          <w:numId w:val="14"/>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建立安全隐患有奖举报制度。任何单位和个人有权向政府和应急管理部门报告和举报危及人民群众生产财产安全的隐患问题。有关部门接到报告、举报后，应立即协调相关部门、单位进行隐患的调查与处理，及时消除事故隐患。</w:t>
      </w:r>
    </w:p>
    <w:p w14:paraId="61EF96B2">
      <w:pPr>
        <w:pStyle w:val="25"/>
        <w:keepNext w:val="0"/>
        <w:keepLines w:val="0"/>
        <w:pageBreakBefore w:val="0"/>
        <w:widowControl w:val="0"/>
        <w:numPr>
          <w:ilvl w:val="0"/>
          <w:numId w:val="14"/>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储存、销售单位必须根据本预案和单位实际情况制定本单位的烟花爆竹生产安全事故专项预案或行业联动互助预案，建立应急救援队伍，配备应急救援物资，在事故发生时实施有效联动互助，减少事故损失。</w:t>
      </w:r>
    </w:p>
    <w:p w14:paraId="508F2DEC">
      <w:pPr>
        <w:pStyle w:val="25"/>
        <w:keepNext w:val="0"/>
        <w:keepLines w:val="0"/>
        <w:pageBreakBefore w:val="0"/>
        <w:widowControl w:val="0"/>
        <w:numPr>
          <w:ilvl w:val="0"/>
          <w:numId w:val="14"/>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储存、销售单位必须严格执行国家的法律法规，按照《黑龙江省生产经营单位安全生产主体责任规定》落实好企业安全生产主体责任，做好日常安全管理，严格执行安全管理规章制度、操作规程，做好安全培训、风险管控和隐患排查治理工作。</w:t>
      </w:r>
    </w:p>
    <w:p w14:paraId="72EA12D9">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19" w:name="_Toc184293485"/>
      <w:r>
        <w:rPr>
          <w:rFonts w:hint="default" w:ascii="Times New Roman" w:hAnsi="Times New Roman" w:cs="Times New Roman"/>
          <w:kern w:val="0"/>
          <w:sz w:val="30"/>
          <w:szCs w:val="30"/>
        </w:rPr>
        <w:t>（三）事故预警</w:t>
      </w:r>
      <w:bookmarkEnd w:id="19"/>
    </w:p>
    <w:p w14:paraId="26A6B8C7">
      <w:pPr>
        <w:pStyle w:val="25"/>
        <w:keepNext w:val="0"/>
        <w:keepLines w:val="0"/>
        <w:pageBreakBefore w:val="0"/>
        <w:widowControl w:val="0"/>
        <w:numPr>
          <w:ilvl w:val="0"/>
          <w:numId w:val="15"/>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预警分级</w:t>
      </w:r>
    </w:p>
    <w:p w14:paraId="5BE3DD88">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烟花爆竹生产安全事故预警按照事故的紧急程度、发展态势和可能造成的危害，事故预警级别分为二级：Ⅰ级（严重）、Ⅱ级（一般），依次用红色、黄色表示。</w:t>
      </w:r>
    </w:p>
    <w:p w14:paraId="74D00960">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Ⅰ级（严重）预警：烟花爆竹储存、经营场所周围50米内发生火灾、爆炸事故；气象部门发布雷电红色预警。</w:t>
      </w:r>
    </w:p>
    <w:p w14:paraId="6371BB9D">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Ⅱ级（一般）预警：烟花爆竹储存、经营场所周围50米以外、100米内发生火灾、爆炸事故。气象部门发布雷电橙色预警。</w:t>
      </w:r>
    </w:p>
    <w:p w14:paraId="58BE7C2D">
      <w:pPr>
        <w:pStyle w:val="25"/>
        <w:keepNext w:val="0"/>
        <w:keepLines w:val="0"/>
        <w:pageBreakBefore w:val="0"/>
        <w:widowControl w:val="0"/>
        <w:numPr>
          <w:ilvl w:val="0"/>
          <w:numId w:val="15"/>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预警信息发布</w:t>
      </w:r>
    </w:p>
    <w:p w14:paraId="22ED05A9">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应急指挥部办公室提出，经应急指挥部负责人批准后公布。预警信息的发布、调整和解除，可通过广播、电视、通信、信息网络、警报器、宣传车等方式进行。</w:t>
      </w:r>
    </w:p>
    <w:p w14:paraId="28A7432D">
      <w:pPr>
        <w:pStyle w:val="25"/>
        <w:keepNext w:val="0"/>
        <w:keepLines w:val="0"/>
        <w:pageBreakBefore w:val="0"/>
        <w:widowControl w:val="0"/>
        <w:numPr>
          <w:ilvl w:val="0"/>
          <w:numId w:val="15"/>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预警行动</w:t>
      </w:r>
    </w:p>
    <w:p w14:paraId="676878B3">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接收到事故预警信息后，政府有关部门、乡镇人民政府、社区办、社区管委会、经开区管委会、烟花爆竹储存单位应急机构应随时关注预警信息更新，组织应急救援队伍进入备战状态。烟花爆竹储存、销售单位应组织人员现场待命，准备好应急物资，随时妥善处置突发烟花爆竹生产安全事故，必要时采取转移烟花爆竹等措施。</w:t>
      </w:r>
    </w:p>
    <w:p w14:paraId="5AF61580">
      <w:pPr>
        <w:pStyle w:val="25"/>
        <w:keepNext w:val="0"/>
        <w:keepLines w:val="0"/>
        <w:pageBreakBefore w:val="0"/>
        <w:widowControl w:val="0"/>
        <w:numPr>
          <w:ilvl w:val="0"/>
          <w:numId w:val="15"/>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预警级别调整</w:t>
      </w:r>
    </w:p>
    <w:p w14:paraId="165C090F">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cs="Times New Roman"/>
          <w:b/>
        </w:rPr>
      </w:pPr>
      <w:r>
        <w:rPr>
          <w:rFonts w:hint="default" w:ascii="Times New Roman" w:hAnsi="Times New Roman" w:eastAsia="宋体" w:cs="Times New Roman"/>
          <w:kern w:val="0"/>
          <w:sz w:val="28"/>
          <w:szCs w:val="28"/>
        </w:rPr>
        <w:t>　　根据烟花爆竹生产安全事故的发展态势和应急处置进展情况，应急指挥部办公室可视情况对预警级别作出调整。</w:t>
      </w:r>
    </w:p>
    <w:p w14:paraId="1A7AABF9">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20" w:name="_Toc184293486"/>
      <w:r>
        <w:rPr>
          <w:rFonts w:hint="default" w:ascii="Times New Roman" w:hAnsi="Times New Roman" w:cs="Times New Roman" w:eastAsiaTheme="majorEastAsia"/>
          <w:kern w:val="0"/>
          <w:sz w:val="30"/>
          <w:szCs w:val="30"/>
        </w:rPr>
        <w:t>五、信息报告</w:t>
      </w:r>
      <w:bookmarkEnd w:id="20"/>
    </w:p>
    <w:p w14:paraId="36C8C7C7">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sz w:val="28"/>
          <w:szCs w:val="28"/>
        </w:rPr>
      </w:pPr>
      <w:bookmarkStart w:id="21" w:name="_Toc184293487"/>
      <w:r>
        <w:rPr>
          <w:rFonts w:hint="default" w:ascii="Times New Roman" w:hAnsi="Times New Roman" w:cs="Times New Roman"/>
          <w:sz w:val="28"/>
          <w:szCs w:val="28"/>
        </w:rPr>
        <w:t>（一）事故企业报告及处置</w:t>
      </w:r>
      <w:bookmarkEnd w:id="21"/>
    </w:p>
    <w:p w14:paraId="492C0E7C">
      <w:pPr>
        <w:pStyle w:val="20"/>
        <w:keepNext w:val="0"/>
        <w:keepLines w:val="0"/>
        <w:pageBreakBefore w:val="0"/>
        <w:widowControl w:val="0"/>
        <w:numPr>
          <w:ilvl w:val="0"/>
          <w:numId w:val="16"/>
        </w:numPr>
        <w:kinsoku/>
        <w:wordWrap/>
        <w:overflowPunct/>
        <w:topLinePunct w:val="0"/>
        <w:autoSpaceDE/>
        <w:autoSpaceDN/>
        <w:bidi w:val="0"/>
        <w:adjustRightInd/>
        <w:spacing w:line="600" w:lineRule="exact"/>
        <w:ind w:firstLineChars="0"/>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企业发生烟花爆竹生产安全事故后，现场人员立即报告本单位负责人，同时要积极开展自救和互救。</w:t>
      </w:r>
    </w:p>
    <w:p w14:paraId="035B8A58">
      <w:pPr>
        <w:keepNext w:val="0"/>
        <w:keepLines w:val="0"/>
        <w:pageBreakBefore w:val="0"/>
        <w:widowControl w:val="0"/>
        <w:numPr>
          <w:ilvl w:val="0"/>
          <w:numId w:val="16"/>
        </w:numPr>
        <w:kinsoku/>
        <w:wordWrap/>
        <w:overflowPunct/>
        <w:topLinePunct w:val="0"/>
        <w:autoSpaceDE/>
        <w:autoSpaceDN/>
        <w:bidi w:val="0"/>
        <w:adjustRightInd/>
        <w:spacing w:line="600" w:lineRule="exact"/>
        <w:textAlignment w:val="auto"/>
        <w:rPr>
          <w:rFonts w:hint="default" w:ascii="Times New Roman" w:hAnsi="Times New Roman" w:cs="Times New Roman"/>
          <w:color w:val="000000"/>
          <w:sz w:val="28"/>
          <w:szCs w:val="28"/>
        </w:rPr>
      </w:pPr>
      <w:r>
        <w:rPr>
          <w:rFonts w:hint="default" w:ascii="Times New Roman" w:hAnsi="Times New Roman" w:cs="Times New Roman"/>
          <w:kern w:val="0"/>
          <w:sz w:val="28"/>
          <w:szCs w:val="28"/>
        </w:rPr>
        <w:t>事故单位负责人接到事故报告后，应立即启动企业内部的应急预案，组织内部救援力量开展抢险救援工作，并在1小时内向县应急管理局、乡镇人民政府、社区办、社区管委会、经开区管委会报告。发生较大及以上事故或较大及以上涉险事故还应同时报告市应急管理局。如发生火灾事故，应立即拨打119电话报警</w:t>
      </w:r>
      <w:r>
        <w:rPr>
          <w:rFonts w:hint="default" w:ascii="Times New Roman" w:hAnsi="Times New Roman" w:cs="Times New Roman"/>
          <w:color w:val="000000"/>
          <w:sz w:val="28"/>
          <w:szCs w:val="28"/>
        </w:rPr>
        <w:t>。</w:t>
      </w:r>
    </w:p>
    <w:p w14:paraId="5EBAA003">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sz w:val="28"/>
          <w:szCs w:val="28"/>
        </w:rPr>
      </w:pPr>
      <w:bookmarkStart w:id="22" w:name="_Toc184293488"/>
      <w:r>
        <w:rPr>
          <w:rFonts w:hint="default" w:ascii="Times New Roman" w:hAnsi="Times New Roman" w:cs="Times New Roman"/>
          <w:sz w:val="28"/>
          <w:szCs w:val="28"/>
        </w:rPr>
        <w:t>（二）政府部门事故信息上报</w:t>
      </w:r>
      <w:bookmarkEnd w:id="22"/>
    </w:p>
    <w:p w14:paraId="7630C973">
      <w:pPr>
        <w:keepNext w:val="0"/>
        <w:keepLines w:val="0"/>
        <w:pageBreakBefore w:val="0"/>
        <w:widowControl w:val="0"/>
        <w:numPr>
          <w:ilvl w:val="0"/>
          <w:numId w:val="17"/>
        </w:numPr>
        <w:kinsoku/>
        <w:wordWrap/>
        <w:overflowPunct/>
        <w:topLinePunct w:val="0"/>
        <w:autoSpaceDE/>
        <w:autoSpaceDN/>
        <w:bidi w:val="0"/>
        <w:adjustRightInd/>
        <w:spacing w:line="600" w:lineRule="exac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应急管理局在接到一般事故报告后1小时内，报告市应急管理局，同时报告县政府。</w:t>
      </w:r>
    </w:p>
    <w:p w14:paraId="082090C6">
      <w:pPr>
        <w:keepNext w:val="0"/>
        <w:keepLines w:val="0"/>
        <w:pageBreakBefore w:val="0"/>
        <w:widowControl w:val="0"/>
        <w:numPr>
          <w:ilvl w:val="0"/>
          <w:numId w:val="17"/>
        </w:numPr>
        <w:kinsoku/>
        <w:wordWrap/>
        <w:overflowPunct/>
        <w:topLinePunct w:val="0"/>
        <w:autoSpaceDE/>
        <w:autoSpaceDN/>
        <w:bidi w:val="0"/>
        <w:adjustRightInd/>
        <w:spacing w:line="600" w:lineRule="exac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应急管理局在接到较大以上事故报告后应及时上报。</w:t>
      </w:r>
    </w:p>
    <w:p w14:paraId="40621569">
      <w:pPr>
        <w:keepNext w:val="0"/>
        <w:keepLines w:val="0"/>
        <w:pageBreakBefore w:val="0"/>
        <w:widowControl w:val="0"/>
        <w:numPr>
          <w:ilvl w:val="0"/>
          <w:numId w:val="17"/>
        </w:numPr>
        <w:kinsoku/>
        <w:wordWrap/>
        <w:overflowPunct/>
        <w:topLinePunct w:val="0"/>
        <w:autoSpaceDE/>
        <w:autoSpaceDN/>
        <w:bidi w:val="0"/>
        <w:adjustRightInd/>
        <w:spacing w:line="600" w:lineRule="exac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发生较大、重大、特别重大烟花爆竹生产安全事故，事故企业、相关部门和单位要及时主动向应急指挥部办公室、有关部门提供与事故应急处置有关的资料。</w:t>
      </w:r>
    </w:p>
    <w:p w14:paraId="5DC392F6">
      <w:pPr>
        <w:keepNext w:val="0"/>
        <w:keepLines w:val="0"/>
        <w:pageBreakBefore w:val="0"/>
        <w:widowControl w:val="0"/>
        <w:numPr>
          <w:ilvl w:val="0"/>
          <w:numId w:val="17"/>
        </w:numPr>
        <w:kinsoku/>
        <w:wordWrap/>
        <w:overflowPunct/>
        <w:topLinePunct w:val="0"/>
        <w:autoSpaceDE/>
        <w:autoSpaceDN/>
        <w:bidi w:val="0"/>
        <w:adjustRightInd/>
        <w:spacing w:line="600" w:lineRule="exac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如果事故可能危及毗邻的地区，要及时通报并加强联系和协调</w:t>
      </w:r>
      <w:r>
        <w:rPr>
          <w:rFonts w:hint="default" w:ascii="Times New Roman" w:hAnsi="Times New Roman" w:cs="Times New Roman"/>
          <w:sz w:val="28"/>
          <w:szCs w:val="28"/>
        </w:rPr>
        <w:t>。</w:t>
      </w:r>
    </w:p>
    <w:p w14:paraId="70DFF794">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sz w:val="28"/>
          <w:szCs w:val="28"/>
        </w:rPr>
      </w:pPr>
      <w:bookmarkStart w:id="23" w:name="_Toc21163"/>
      <w:bookmarkStart w:id="24" w:name="_Toc184293489"/>
      <w:r>
        <w:rPr>
          <w:rFonts w:hint="default" w:ascii="Times New Roman" w:hAnsi="Times New Roman" w:cs="Times New Roman"/>
          <w:sz w:val="28"/>
          <w:szCs w:val="28"/>
        </w:rPr>
        <w:t>（三）</w:t>
      </w:r>
      <w:bookmarkEnd w:id="23"/>
      <w:r>
        <w:rPr>
          <w:rFonts w:hint="default" w:ascii="Times New Roman" w:hAnsi="Times New Roman" w:cs="Times New Roman"/>
          <w:sz w:val="28"/>
          <w:szCs w:val="28"/>
        </w:rPr>
        <w:t>事故报告的主要内容</w:t>
      </w:r>
      <w:bookmarkEnd w:id="24"/>
    </w:p>
    <w:p w14:paraId="6B323A22">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生产经营单位、应急管理局、县政府应按照下列内容报告事故情况：</w:t>
      </w:r>
    </w:p>
    <w:p w14:paraId="5137C726">
      <w:pPr>
        <w:keepNext w:val="0"/>
        <w:keepLines w:val="0"/>
        <w:pageBreakBefore w:val="0"/>
        <w:widowControl w:val="0"/>
        <w:numPr>
          <w:ilvl w:val="0"/>
          <w:numId w:val="18"/>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事故发生单位概况；</w:t>
      </w:r>
    </w:p>
    <w:p w14:paraId="63DFEE65">
      <w:pPr>
        <w:keepNext w:val="0"/>
        <w:keepLines w:val="0"/>
        <w:pageBreakBefore w:val="0"/>
        <w:widowControl w:val="0"/>
        <w:numPr>
          <w:ilvl w:val="0"/>
          <w:numId w:val="18"/>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事故发生的时间、地点以及事故现场情况；</w:t>
      </w:r>
    </w:p>
    <w:p w14:paraId="20C9809F">
      <w:pPr>
        <w:keepNext w:val="0"/>
        <w:keepLines w:val="0"/>
        <w:pageBreakBefore w:val="0"/>
        <w:widowControl w:val="0"/>
        <w:numPr>
          <w:ilvl w:val="0"/>
          <w:numId w:val="18"/>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事故的简要经过；</w:t>
      </w:r>
    </w:p>
    <w:p w14:paraId="6D5804C3">
      <w:pPr>
        <w:keepNext w:val="0"/>
        <w:keepLines w:val="0"/>
        <w:pageBreakBefore w:val="0"/>
        <w:widowControl w:val="0"/>
        <w:numPr>
          <w:ilvl w:val="0"/>
          <w:numId w:val="18"/>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事故已经造成或者可能造成的伤亡人数(包括下落不明的人数)和初步估计的直接经济损失；</w:t>
      </w:r>
    </w:p>
    <w:p w14:paraId="64BBA519">
      <w:pPr>
        <w:keepNext w:val="0"/>
        <w:keepLines w:val="0"/>
        <w:pageBreakBefore w:val="0"/>
        <w:widowControl w:val="0"/>
        <w:numPr>
          <w:ilvl w:val="0"/>
          <w:numId w:val="18"/>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已经采取的措施；</w:t>
      </w:r>
    </w:p>
    <w:p w14:paraId="41BC10E1">
      <w:pPr>
        <w:keepNext w:val="0"/>
        <w:keepLines w:val="0"/>
        <w:pageBreakBefore w:val="0"/>
        <w:widowControl w:val="0"/>
        <w:numPr>
          <w:ilvl w:val="0"/>
          <w:numId w:val="18"/>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其他应当报告的情况。</w:t>
      </w:r>
    </w:p>
    <w:p w14:paraId="77B70C86">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事故具体情况暂时不清楚的，应先使用电话快报，之后补报。电话快报包括以下内容：</w:t>
      </w:r>
    </w:p>
    <w:p w14:paraId="13409A07">
      <w:pPr>
        <w:keepNext w:val="0"/>
        <w:keepLines w:val="0"/>
        <w:pageBreakBefore w:val="0"/>
        <w:widowControl w:val="0"/>
        <w:numPr>
          <w:ilvl w:val="0"/>
          <w:numId w:val="19"/>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事故发生单位名称、地址、性质；</w:t>
      </w:r>
    </w:p>
    <w:p w14:paraId="798C3DB8">
      <w:pPr>
        <w:keepNext w:val="0"/>
        <w:keepLines w:val="0"/>
        <w:pageBreakBefore w:val="0"/>
        <w:widowControl w:val="0"/>
        <w:numPr>
          <w:ilvl w:val="0"/>
          <w:numId w:val="19"/>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事故发生时间、地点；</w:t>
      </w:r>
    </w:p>
    <w:p w14:paraId="01A6B65A">
      <w:pPr>
        <w:keepNext w:val="0"/>
        <w:keepLines w:val="0"/>
        <w:pageBreakBefore w:val="0"/>
        <w:widowControl w:val="0"/>
        <w:numPr>
          <w:ilvl w:val="0"/>
          <w:numId w:val="19"/>
        </w:numPr>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事故已经造成或可能造成的伤亡人数（包括下落不明、涉险的人数）</w:t>
      </w:r>
      <w:r>
        <w:rPr>
          <w:rFonts w:hint="default" w:ascii="Times New Roman" w:hAnsi="Times New Roman" w:cs="Times New Roman"/>
          <w:sz w:val="28"/>
          <w:szCs w:val="28"/>
        </w:rPr>
        <w:t>。</w:t>
      </w:r>
    </w:p>
    <w:p w14:paraId="5D4C0383">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25" w:name="_Toc184293490"/>
      <w:r>
        <w:rPr>
          <w:rFonts w:hint="default" w:ascii="Times New Roman" w:hAnsi="Times New Roman" w:cs="Times New Roman" w:eastAsiaTheme="majorEastAsia"/>
          <w:kern w:val="0"/>
          <w:sz w:val="30"/>
          <w:szCs w:val="30"/>
        </w:rPr>
        <w:t>六、应急响应</w:t>
      </w:r>
      <w:bookmarkEnd w:id="25"/>
    </w:p>
    <w:p w14:paraId="4EA212E4">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26" w:name="_Toc184293491"/>
      <w:r>
        <w:rPr>
          <w:rFonts w:hint="default" w:ascii="Times New Roman" w:hAnsi="Times New Roman" w:cs="Times New Roman"/>
          <w:kern w:val="0"/>
          <w:sz w:val="30"/>
          <w:szCs w:val="30"/>
        </w:rPr>
        <w:t>（一）分级响应</w:t>
      </w:r>
      <w:bookmarkEnd w:id="26"/>
    </w:p>
    <w:p w14:paraId="12F2C554">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在烟花爆竹生产经营过程中发生的火灾、爆炸等事故，按照烟花爆竹生产安全事故分级标准，应急响应级别原则上分为Ⅰ级响应、Ⅱ级响应、Ⅲ级响应、Ⅳ级响应。</w:t>
      </w:r>
    </w:p>
    <w:p w14:paraId="30120F9B">
      <w:pPr>
        <w:pStyle w:val="25"/>
        <w:keepNext w:val="0"/>
        <w:keepLines w:val="0"/>
        <w:pageBreakBefore w:val="0"/>
        <w:widowControl w:val="0"/>
        <w:numPr>
          <w:ilvl w:val="0"/>
          <w:numId w:val="20"/>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出现下列情况之一的，启动Ⅳ级响应：</w:t>
      </w:r>
    </w:p>
    <w:p w14:paraId="0C7CE0F6">
      <w:pPr>
        <w:pStyle w:val="25"/>
        <w:keepNext w:val="0"/>
        <w:keepLines w:val="0"/>
        <w:pageBreakBefore w:val="0"/>
        <w:widowControl w:val="0"/>
        <w:numPr>
          <w:ilvl w:val="0"/>
          <w:numId w:val="2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造成3人以下死亡(含失踪)，或10人以下重伤或直接经济损失1000万元以下的一般烟花爆竹生产安全事故。</w:t>
      </w:r>
    </w:p>
    <w:p w14:paraId="79BC8E84">
      <w:pPr>
        <w:pStyle w:val="25"/>
        <w:keepNext w:val="0"/>
        <w:keepLines w:val="0"/>
        <w:pageBreakBefore w:val="0"/>
        <w:widowControl w:val="0"/>
        <w:numPr>
          <w:ilvl w:val="0"/>
          <w:numId w:val="21"/>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应急指挥部认为有必要响应的烟花爆竹生产安全事故。</w:t>
      </w:r>
    </w:p>
    <w:p w14:paraId="2623DD48">
      <w:pPr>
        <w:pStyle w:val="25"/>
        <w:keepNext w:val="0"/>
        <w:keepLines w:val="0"/>
        <w:pageBreakBefore w:val="0"/>
        <w:widowControl w:val="0"/>
        <w:numPr>
          <w:ilvl w:val="0"/>
          <w:numId w:val="20"/>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出现下列情况之一的，启动Ⅲ级响应：</w:t>
      </w:r>
    </w:p>
    <w:p w14:paraId="3AEAE000">
      <w:pPr>
        <w:pStyle w:val="25"/>
        <w:keepNext w:val="0"/>
        <w:keepLines w:val="0"/>
        <w:pageBreakBefore w:val="0"/>
        <w:widowControl w:val="0"/>
        <w:numPr>
          <w:ilvl w:val="0"/>
          <w:numId w:val="22"/>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造成3人以上、10人以下死亡(含失踪)，或10人以上、50人以下重伤（中毒），或直接经济损失1000万元以上、5000万元以下的较大烟花爆竹生产安全事故。</w:t>
      </w:r>
    </w:p>
    <w:p w14:paraId="12C08F20">
      <w:pPr>
        <w:pStyle w:val="25"/>
        <w:keepNext w:val="0"/>
        <w:keepLines w:val="0"/>
        <w:pageBreakBefore w:val="0"/>
        <w:widowControl w:val="0"/>
        <w:numPr>
          <w:ilvl w:val="0"/>
          <w:numId w:val="22"/>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超出县级政府应急处置能力的烟花爆竹生产安全事故。</w:t>
      </w:r>
    </w:p>
    <w:p w14:paraId="5C693556">
      <w:pPr>
        <w:pStyle w:val="25"/>
        <w:keepNext w:val="0"/>
        <w:keepLines w:val="0"/>
        <w:pageBreakBefore w:val="0"/>
        <w:widowControl w:val="0"/>
        <w:numPr>
          <w:ilvl w:val="0"/>
          <w:numId w:val="22"/>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跨行政区的烟花爆竹生产安全事故。</w:t>
      </w:r>
    </w:p>
    <w:p w14:paraId="5347E2FD">
      <w:pPr>
        <w:pStyle w:val="25"/>
        <w:keepNext w:val="0"/>
        <w:keepLines w:val="0"/>
        <w:pageBreakBefore w:val="0"/>
        <w:widowControl w:val="0"/>
        <w:numPr>
          <w:ilvl w:val="0"/>
          <w:numId w:val="22"/>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市政府认为有必要响应的烟花爆竹生产安全事故。</w:t>
      </w:r>
    </w:p>
    <w:p w14:paraId="07B2AFD5">
      <w:pPr>
        <w:pStyle w:val="25"/>
        <w:keepNext w:val="0"/>
        <w:keepLines w:val="0"/>
        <w:pageBreakBefore w:val="0"/>
        <w:widowControl w:val="0"/>
        <w:numPr>
          <w:ilvl w:val="0"/>
          <w:numId w:val="20"/>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出现下列情况之一的，启动Ⅱ级应急响应：</w:t>
      </w:r>
    </w:p>
    <w:p w14:paraId="353F04AF">
      <w:pPr>
        <w:pStyle w:val="25"/>
        <w:keepNext w:val="0"/>
        <w:keepLines w:val="0"/>
        <w:pageBreakBefore w:val="0"/>
        <w:widowControl w:val="0"/>
        <w:numPr>
          <w:ilvl w:val="0"/>
          <w:numId w:val="23"/>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造成10人以上、30人以下死亡(含失踪)，或危及10人以上、30人以下生命安全，或50人以上、100人以下重伤（中毒），或直接经济损失5000万元以上、1亿元以下的重大烟花爆竹生产安全事故。</w:t>
      </w:r>
    </w:p>
    <w:p w14:paraId="48C83D1B">
      <w:pPr>
        <w:pStyle w:val="25"/>
        <w:keepNext w:val="0"/>
        <w:keepLines w:val="0"/>
        <w:pageBreakBefore w:val="0"/>
        <w:widowControl w:val="0"/>
        <w:numPr>
          <w:ilvl w:val="0"/>
          <w:numId w:val="23"/>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超出市政府应急处置能力的烟花爆竹生产安全事故。</w:t>
      </w:r>
    </w:p>
    <w:p w14:paraId="7488ABD2">
      <w:pPr>
        <w:pStyle w:val="25"/>
        <w:keepNext w:val="0"/>
        <w:keepLines w:val="0"/>
        <w:pageBreakBefore w:val="0"/>
        <w:widowControl w:val="0"/>
        <w:numPr>
          <w:ilvl w:val="0"/>
          <w:numId w:val="23"/>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已经危及周边社区、居民的生命财产安全，造成重大社会影响。</w:t>
      </w:r>
    </w:p>
    <w:p w14:paraId="17BD11C9">
      <w:pPr>
        <w:pStyle w:val="25"/>
        <w:keepNext w:val="0"/>
        <w:keepLines w:val="0"/>
        <w:pageBreakBefore w:val="0"/>
        <w:widowControl w:val="0"/>
        <w:numPr>
          <w:ilvl w:val="0"/>
          <w:numId w:val="23"/>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省政府认为有必要响应的烟花爆竹生产安全事故。</w:t>
      </w:r>
    </w:p>
    <w:p w14:paraId="1230542E">
      <w:pPr>
        <w:pStyle w:val="25"/>
        <w:keepNext w:val="0"/>
        <w:keepLines w:val="0"/>
        <w:pageBreakBefore w:val="0"/>
        <w:widowControl w:val="0"/>
        <w:numPr>
          <w:ilvl w:val="0"/>
          <w:numId w:val="20"/>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出现下列情况之一的，启动Ⅰ级响应：</w:t>
      </w:r>
    </w:p>
    <w:p w14:paraId="58477254">
      <w:pPr>
        <w:pStyle w:val="25"/>
        <w:keepNext w:val="0"/>
        <w:keepLines w:val="0"/>
        <w:pageBreakBefore w:val="0"/>
        <w:widowControl w:val="0"/>
        <w:numPr>
          <w:ilvl w:val="0"/>
          <w:numId w:val="24"/>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造成30人以上死亡(含失踪)，或危及30人以上生命安全，或100人以上重伤（中毒），或直接经济损失1亿元以上的特别重大烟花爆竹生产安全事故。</w:t>
      </w:r>
    </w:p>
    <w:p w14:paraId="770A4846">
      <w:pPr>
        <w:pStyle w:val="25"/>
        <w:keepNext w:val="0"/>
        <w:keepLines w:val="0"/>
        <w:pageBreakBefore w:val="0"/>
        <w:widowControl w:val="0"/>
        <w:numPr>
          <w:ilvl w:val="0"/>
          <w:numId w:val="24"/>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已经严重危及周边社区、居民的生命财产安全，造成特别重大社会影响，事故事态发展严重，且亟待省外力量救援。</w:t>
      </w:r>
    </w:p>
    <w:p w14:paraId="132D2773">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27" w:name="_Toc184293492"/>
      <w:r>
        <w:rPr>
          <w:rFonts w:hint="default" w:ascii="Times New Roman" w:hAnsi="Times New Roman" w:cs="Times New Roman"/>
          <w:kern w:val="0"/>
          <w:sz w:val="30"/>
          <w:szCs w:val="30"/>
        </w:rPr>
        <w:t>（二）响应程序</w:t>
      </w:r>
      <w:bookmarkEnd w:id="27"/>
    </w:p>
    <w:p w14:paraId="44E84D2C">
      <w:pPr>
        <w:pStyle w:val="25"/>
        <w:keepNext w:val="0"/>
        <w:keepLines w:val="0"/>
        <w:pageBreakBefore w:val="0"/>
        <w:widowControl w:val="0"/>
        <w:numPr>
          <w:ilvl w:val="0"/>
          <w:numId w:val="25"/>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Ⅳ级应急响应启动</w:t>
      </w:r>
    </w:p>
    <w:p w14:paraId="4E9908C3">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烟花爆竹储存、销售单位发生生产安全事故后，企业负责人立即组织内部应急救援队伍实施自救互救。</w:t>
      </w:r>
    </w:p>
    <w:p w14:paraId="0A8A28B1">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如果内部救援力量不足无法控制事故发展，或者事故有扩大风险，应立即拨打119联动报警电话，请求专业救援队伍支援，并且报告县应急管理局。</w:t>
      </w:r>
    </w:p>
    <w:p w14:paraId="287E39B6">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应急管理局接到事故报告后，立即报告应急指挥部负责人。应急指挥部负责人视情况及时成立现场指挥部、启动Ⅳ级应急响。</w:t>
      </w:r>
    </w:p>
    <w:p w14:paraId="58D42F32">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启动Ⅳ级应急响应后，应急指挥部副总指挥、相关应急抢险队伍立即赶往事故发生地组建事故现场指挥部，组织、指挥、协调、调度全县应急力量和资源开展应急救援，各有关部门和单位密切配合，协同处置。各应急工作组按照职责分工组织应急力量参加应急救援工作，需要有关应急力量支援时，向现场指挥部提出请求。</w:t>
      </w:r>
    </w:p>
    <w:p w14:paraId="5FBCB05F">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必要时应急指挥部总指挥赴事故发生地亲自指挥应急救援工作。</w:t>
      </w:r>
    </w:p>
    <w:p w14:paraId="0906D8C5">
      <w:pPr>
        <w:pStyle w:val="25"/>
        <w:keepNext w:val="0"/>
        <w:keepLines w:val="0"/>
        <w:pageBreakBefore w:val="0"/>
        <w:widowControl w:val="0"/>
        <w:numPr>
          <w:ilvl w:val="0"/>
          <w:numId w:val="25"/>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Ⅲ级应急响应启动</w:t>
      </w:r>
    </w:p>
    <w:p w14:paraId="24DEA2A5">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如果Ⅳ级应急响没有快速控制事故、或者事故范围扩大、或者影响到周边其他行政区域，应急指挥部办公室向指挥部申请升级响应。应急指挥部负责人批准后，应急指挥部办公室报告市应急管理局，请求市级救援力量的支援。</w:t>
      </w:r>
    </w:p>
    <w:p w14:paraId="61EBC00A">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Ⅲ级应急响应启动后，在市级救援队伍、应急物资的支援下，指导、应急人员和物资的支援下，县应急指挥部组织、指挥、协调、调度全县应急力量和资源，在市应急指挥机构的指挥下实施应急救援。</w:t>
      </w:r>
    </w:p>
    <w:p w14:paraId="23337869">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应急指挥部办公室及时向市政府、县政府，以及市应急管理局报告应急处置进展情况。</w:t>
      </w:r>
    </w:p>
    <w:p w14:paraId="350AAD04">
      <w:pPr>
        <w:pStyle w:val="25"/>
        <w:keepNext w:val="0"/>
        <w:keepLines w:val="0"/>
        <w:pageBreakBefore w:val="0"/>
        <w:widowControl w:val="0"/>
        <w:numPr>
          <w:ilvl w:val="0"/>
          <w:numId w:val="25"/>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Ⅱ级应急响应启动</w:t>
      </w:r>
    </w:p>
    <w:p w14:paraId="5044CB27">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在Ⅲ级应急响应没有控制事故、或者事故影响范围继续扩大，应急指挥部应建议市应急指挥部升级响应，向省应急管理局请求支援。</w:t>
      </w:r>
    </w:p>
    <w:p w14:paraId="06B41790">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启动Ⅱ级应急响应后，应急救援行动在省应急管理厅指挥下进行，市应急指挥部组织、指挥、协调、调度全市应急救援队伍和物资，统一实施应急处置。县级救援力量及有关部门和单位密切配合，听从指挥，协同处置。</w:t>
      </w:r>
    </w:p>
    <w:p w14:paraId="151F980B">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应急指挥部办公室按照要求及时向省、市、县政府，以及省应急管理厅、市应急管理局报告应急处置进展情况。</w:t>
      </w:r>
    </w:p>
    <w:p w14:paraId="317B26E0">
      <w:pPr>
        <w:pStyle w:val="25"/>
        <w:keepNext w:val="0"/>
        <w:keepLines w:val="0"/>
        <w:pageBreakBefore w:val="0"/>
        <w:widowControl w:val="0"/>
        <w:numPr>
          <w:ilvl w:val="0"/>
          <w:numId w:val="25"/>
        </w:numPr>
        <w:kinsoku/>
        <w:wordWrap/>
        <w:overflowPunct/>
        <w:topLinePunct w:val="0"/>
        <w:autoSpaceDE/>
        <w:autoSpaceDN/>
        <w:bidi w:val="0"/>
        <w:adjustRightInd/>
        <w:spacing w:line="600" w:lineRule="exact"/>
        <w:ind w:firstLineChars="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Ⅰ级应急响应启动</w:t>
      </w:r>
    </w:p>
    <w:p w14:paraId="14D425D9">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Ⅰ级响应需经省省应急管理厅现场指挥人员批准后实行。</w:t>
      </w:r>
    </w:p>
    <w:p w14:paraId="740CFF4C">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启动Ⅰ级应急响应后，应急救援行动在国务院安全生产委员会办公室领导下进行。省、市烟花爆竹生产安全事故应急指挥部组织、指挥、协调、调度全省应急救援队伍和物资，统一实施应急处置。县级救援力量及有关部门密切配合，听从指挥，协同处置。</w:t>
      </w:r>
    </w:p>
    <w:p w14:paraId="3FAEBAD8">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应急指挥部办公室按照要求及时向国家、省、市、县政府，以及各级应急管理部门报告应急处置进展情况。</w:t>
      </w:r>
    </w:p>
    <w:p w14:paraId="5B7ED2F1">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28" w:name="_Toc184293493"/>
      <w:r>
        <w:rPr>
          <w:rFonts w:hint="default" w:ascii="Times New Roman" w:hAnsi="Times New Roman" w:cs="Times New Roman" w:eastAsiaTheme="majorEastAsia"/>
          <w:kern w:val="0"/>
          <w:sz w:val="30"/>
          <w:szCs w:val="30"/>
        </w:rPr>
        <w:t>七、应急处置</w:t>
      </w:r>
      <w:bookmarkEnd w:id="28"/>
    </w:p>
    <w:p w14:paraId="20D11CAB">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29" w:name="_Toc184293494"/>
      <w:r>
        <w:rPr>
          <w:rFonts w:hint="default" w:ascii="Times New Roman" w:hAnsi="Times New Roman" w:cs="Times New Roman"/>
          <w:kern w:val="0"/>
          <w:sz w:val="30"/>
          <w:szCs w:val="30"/>
        </w:rPr>
        <w:t>（一）先期处置</w:t>
      </w:r>
      <w:bookmarkEnd w:id="29"/>
    </w:p>
    <w:p w14:paraId="24DA7144">
      <w:pPr>
        <w:pStyle w:val="20"/>
        <w:keepNext w:val="0"/>
        <w:keepLines w:val="0"/>
        <w:pageBreakBefore w:val="0"/>
        <w:widowControl w:val="0"/>
        <w:numPr>
          <w:ilvl w:val="0"/>
          <w:numId w:val="26"/>
        </w:numPr>
        <w:kinsoku/>
        <w:wordWrap/>
        <w:overflowPunct/>
        <w:topLinePunct w:val="0"/>
        <w:autoSpaceDE/>
        <w:autoSpaceDN/>
        <w:bidi w:val="0"/>
        <w:adjustRightInd/>
        <w:spacing w:line="600" w:lineRule="exact"/>
        <w:ind w:firstLineChars="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烟花爆竹生产安全事故发生后，事故单位立即启动本单位应急预案实施救援，并向应急管理局、所在地政府报告。</w:t>
      </w:r>
    </w:p>
    <w:p w14:paraId="272B5D8B">
      <w:pPr>
        <w:pStyle w:val="25"/>
        <w:keepNext w:val="0"/>
        <w:keepLines w:val="0"/>
        <w:pageBreakBefore w:val="0"/>
        <w:widowControl w:val="0"/>
        <w:numPr>
          <w:ilvl w:val="0"/>
          <w:numId w:val="26"/>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应急指挥部组织现场指挥部，带领应急救援力量赶往事故现场，根据事故企业提供的信息展开救援。</w:t>
      </w:r>
    </w:p>
    <w:p w14:paraId="0B37CF11">
      <w:pPr>
        <w:pStyle w:val="25"/>
        <w:keepNext w:val="0"/>
        <w:keepLines w:val="0"/>
        <w:pageBreakBefore w:val="0"/>
        <w:widowControl w:val="0"/>
        <w:numPr>
          <w:ilvl w:val="0"/>
          <w:numId w:val="26"/>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按照不同的事故类型，采取紧急处置的措施。</w:t>
      </w:r>
    </w:p>
    <w:p w14:paraId="0B4D1FE6">
      <w:pPr>
        <w:pStyle w:val="25"/>
        <w:keepNext w:val="0"/>
        <w:keepLines w:val="0"/>
        <w:pageBreakBefore w:val="0"/>
        <w:widowControl w:val="0"/>
        <w:numPr>
          <w:ilvl w:val="0"/>
          <w:numId w:val="26"/>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对被困人员实施救援。</w:t>
      </w:r>
    </w:p>
    <w:p w14:paraId="5671026E">
      <w:pPr>
        <w:pStyle w:val="25"/>
        <w:keepNext w:val="0"/>
        <w:keepLines w:val="0"/>
        <w:pageBreakBefore w:val="0"/>
        <w:widowControl w:val="0"/>
        <w:numPr>
          <w:ilvl w:val="0"/>
          <w:numId w:val="26"/>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了解事故现场周边的情况，清除可能影响救援甚至可能造成事故扩大的物资、能源等因素。</w:t>
      </w:r>
    </w:p>
    <w:p w14:paraId="76DCC3B7">
      <w:pPr>
        <w:pStyle w:val="25"/>
        <w:keepNext w:val="0"/>
        <w:keepLines w:val="0"/>
        <w:pageBreakBefore w:val="0"/>
        <w:widowControl w:val="0"/>
        <w:numPr>
          <w:ilvl w:val="0"/>
          <w:numId w:val="26"/>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做好事故现场的风险分析，划分出危险区、缓冲区、安全区。</w:t>
      </w:r>
    </w:p>
    <w:p w14:paraId="1D5889C0">
      <w:pPr>
        <w:pStyle w:val="25"/>
        <w:keepNext w:val="0"/>
        <w:keepLines w:val="0"/>
        <w:pageBreakBefore w:val="0"/>
        <w:widowControl w:val="0"/>
        <w:numPr>
          <w:ilvl w:val="0"/>
          <w:numId w:val="26"/>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确定人员疏散、交通控制、救援物资供应、受伤人员安置等抢险救援方案和安全措施。</w:t>
      </w:r>
    </w:p>
    <w:p w14:paraId="3B680103">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30" w:name="_Toc184293495"/>
      <w:r>
        <w:rPr>
          <w:rFonts w:hint="default" w:ascii="Times New Roman" w:hAnsi="Times New Roman" w:cs="Times New Roman"/>
          <w:kern w:val="0"/>
          <w:sz w:val="30"/>
          <w:szCs w:val="30"/>
        </w:rPr>
        <w:t>（二）指挥与协调</w:t>
      </w:r>
      <w:bookmarkEnd w:id="30"/>
    </w:p>
    <w:p w14:paraId="2AFA4111">
      <w:pPr>
        <w:pStyle w:val="20"/>
        <w:keepNext w:val="0"/>
        <w:keepLines w:val="0"/>
        <w:pageBreakBefore w:val="0"/>
        <w:widowControl w:val="0"/>
        <w:numPr>
          <w:ilvl w:val="0"/>
          <w:numId w:val="2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烟花爆竹生产安全事故应急指挥部负责应急指挥、协调。</w:t>
      </w:r>
    </w:p>
    <w:p w14:paraId="321C8C36">
      <w:pPr>
        <w:pStyle w:val="20"/>
        <w:keepNext w:val="0"/>
        <w:keepLines w:val="0"/>
        <w:pageBreakBefore w:val="0"/>
        <w:widowControl w:val="0"/>
        <w:numPr>
          <w:ilvl w:val="0"/>
          <w:numId w:val="2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如果事故只局限在事发单位，没有对周围人员、设施造成影响，应急救援的指挥协调由事故单位负责人承担。事故单位所在乡镇人民政府、社区办、社区管委会、经开区管委会、应急管理局给予指导和协助，必要时调动专业救援队伍支援。</w:t>
      </w:r>
    </w:p>
    <w:p w14:paraId="7A4D516F">
      <w:pPr>
        <w:pStyle w:val="20"/>
        <w:keepNext w:val="0"/>
        <w:keepLines w:val="0"/>
        <w:pageBreakBefore w:val="0"/>
        <w:widowControl w:val="0"/>
        <w:numPr>
          <w:ilvl w:val="0"/>
          <w:numId w:val="2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如果事故危及事故企业周围的建筑、人员安全，应急指挥部办公室立即请示总指挥启动本预案，组织应急管理局、事故发生地乡镇人民政府、社区办、社区管委会、经开区管委会相关人员组成现场指挥部，负责指挥、协调应急救援行动，组织专业救援队伍、社会组织协助展开自救互救、生活安置。</w:t>
      </w:r>
    </w:p>
    <w:p w14:paraId="4558AC13">
      <w:pPr>
        <w:pStyle w:val="20"/>
        <w:keepNext w:val="0"/>
        <w:keepLines w:val="0"/>
        <w:pageBreakBefore w:val="0"/>
        <w:widowControl w:val="0"/>
        <w:numPr>
          <w:ilvl w:val="0"/>
          <w:numId w:val="2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必要时启动Ⅲ级响应，请求佳木斯市烟花爆竹生产安全事故应急指挥部派出救援力量支援。</w:t>
      </w:r>
    </w:p>
    <w:p w14:paraId="67E25B1A">
      <w:pPr>
        <w:pStyle w:val="20"/>
        <w:keepNext w:val="0"/>
        <w:keepLines w:val="0"/>
        <w:pageBreakBefore w:val="0"/>
        <w:widowControl w:val="0"/>
        <w:numPr>
          <w:ilvl w:val="0"/>
          <w:numId w:val="27"/>
        </w:numPr>
        <w:kinsoku/>
        <w:wordWrap/>
        <w:overflowPunct/>
        <w:topLinePunct w:val="0"/>
        <w:autoSpaceDE/>
        <w:autoSpaceDN/>
        <w:bidi w:val="0"/>
        <w:adjustRightInd/>
        <w:spacing w:line="600" w:lineRule="exact"/>
        <w:ind w:firstLineChars="0"/>
        <w:jc w:val="left"/>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Ⅲ级以上的应急响应启动后，国家、省、市烟花爆竹生产安全事故应急指挥部参与指挥，应急指挥部带领全县应急力量、调动应急物资听从指挥，统一参加救援行动。</w:t>
      </w:r>
    </w:p>
    <w:p w14:paraId="332960D1">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31" w:name="_Toc184293496"/>
      <w:bookmarkStart w:id="32" w:name="_Toc14811_WPSOffice_Level1"/>
      <w:r>
        <w:rPr>
          <w:rFonts w:hint="default" w:ascii="Times New Roman" w:hAnsi="Times New Roman" w:cs="Times New Roman"/>
          <w:kern w:val="0"/>
          <w:sz w:val="30"/>
          <w:szCs w:val="30"/>
        </w:rPr>
        <w:t>（三）应急人员的安全防护</w:t>
      </w:r>
      <w:bookmarkEnd w:id="31"/>
      <w:bookmarkEnd w:id="32"/>
    </w:p>
    <w:p w14:paraId="1C94A019">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现场应急救援人员根据需要，携带相应的专业防护装备，采取安全防护措施，应急救援人员进入和离开事故现场必须做好记录。</w:t>
      </w:r>
    </w:p>
    <w:p w14:paraId="3C2421EB">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应急指挥部根据需要，具体协调、调集相应的安全防护装备。</w:t>
      </w:r>
    </w:p>
    <w:p w14:paraId="194D5C6F">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33" w:name="_Toc8706_WPSOffice_Level1"/>
      <w:bookmarkStart w:id="34" w:name="_Toc184293497"/>
      <w:r>
        <w:rPr>
          <w:rFonts w:hint="default" w:ascii="Times New Roman" w:hAnsi="Times New Roman" w:cs="Times New Roman"/>
          <w:kern w:val="0"/>
          <w:sz w:val="30"/>
          <w:szCs w:val="30"/>
        </w:rPr>
        <w:t>（四）受事故影响的群众安全防护</w:t>
      </w:r>
      <w:bookmarkEnd w:id="33"/>
      <w:bookmarkEnd w:id="34"/>
    </w:p>
    <w:p w14:paraId="2752F0B8">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公安、卫生健康、生态环境局等部门做好事故区域环境、卫生检查、检测，及时负责组织群众的疏散防护，具体为：</w:t>
      </w:r>
    </w:p>
    <w:p w14:paraId="318219EE">
      <w:pPr>
        <w:pStyle w:val="25"/>
        <w:keepNext w:val="0"/>
        <w:keepLines w:val="0"/>
        <w:pageBreakBefore w:val="0"/>
        <w:widowControl w:val="0"/>
        <w:numPr>
          <w:ilvl w:val="0"/>
          <w:numId w:val="28"/>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监测</w:t>
      </w:r>
      <w:r>
        <w:rPr>
          <w:rFonts w:hint="default" w:ascii="Times New Roman" w:hAnsi="Times New Roman" w:cs="Times New Roman"/>
          <w:kern w:val="0"/>
          <w:sz w:val="28"/>
          <w:szCs w:val="28"/>
        </w:rPr>
        <w:t>事故发生地及周围</w:t>
      </w:r>
      <w:r>
        <w:rPr>
          <w:rFonts w:hint="default" w:ascii="Times New Roman" w:hAnsi="Times New Roman" w:eastAsia="宋体" w:cs="Times New Roman"/>
          <w:kern w:val="0"/>
          <w:sz w:val="28"/>
          <w:szCs w:val="28"/>
        </w:rPr>
        <w:t>区域的环境状况，现场环境指标可能危及人员健康安全时，及时报告应急指挥部。</w:t>
      </w:r>
    </w:p>
    <w:p w14:paraId="67298D16">
      <w:pPr>
        <w:pStyle w:val="25"/>
        <w:keepNext w:val="0"/>
        <w:keepLines w:val="0"/>
        <w:pageBreakBefore w:val="0"/>
        <w:widowControl w:val="0"/>
        <w:numPr>
          <w:ilvl w:val="0"/>
          <w:numId w:val="28"/>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确定群众疏散撤离的范围、路线、方式和程序，并落实具体部门负责实施。</w:t>
      </w:r>
    </w:p>
    <w:p w14:paraId="382A5E06">
      <w:pPr>
        <w:pStyle w:val="25"/>
        <w:keepNext w:val="0"/>
        <w:keepLines w:val="0"/>
        <w:pageBreakBefore w:val="0"/>
        <w:widowControl w:val="0"/>
        <w:numPr>
          <w:ilvl w:val="0"/>
          <w:numId w:val="28"/>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迅速组织力量划定警戒区域，防止无关人员进入现场，疏散事故现场的群众。</w:t>
      </w:r>
    </w:p>
    <w:p w14:paraId="08941553">
      <w:pPr>
        <w:pStyle w:val="25"/>
        <w:keepNext w:val="0"/>
        <w:keepLines w:val="0"/>
        <w:pageBreakBefore w:val="0"/>
        <w:widowControl w:val="0"/>
        <w:numPr>
          <w:ilvl w:val="0"/>
          <w:numId w:val="28"/>
        </w:numPr>
        <w:kinsoku/>
        <w:wordWrap/>
        <w:overflowPunct/>
        <w:topLinePunct w:val="0"/>
        <w:autoSpaceDE/>
        <w:autoSpaceDN/>
        <w:bidi w:val="0"/>
        <w:adjustRightInd/>
        <w:spacing w:line="600" w:lineRule="exact"/>
        <w:ind w:firstLineChars="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做好疾病预防控制工作。　</w:t>
      </w:r>
    </w:p>
    <w:p w14:paraId="3A64A54D">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35" w:name="_Toc10644_WPSOffice_Level1"/>
      <w:bookmarkStart w:id="36" w:name="_Toc184293498"/>
      <w:r>
        <w:rPr>
          <w:rFonts w:hint="default" w:ascii="Times New Roman" w:hAnsi="Times New Roman" w:cs="Times New Roman"/>
          <w:kern w:val="0"/>
          <w:sz w:val="30"/>
          <w:szCs w:val="30"/>
        </w:rPr>
        <w:t>（五）动员社会力量参与</w:t>
      </w:r>
      <w:bookmarkEnd w:id="35"/>
      <w:bookmarkEnd w:id="36"/>
    </w:p>
    <w:p w14:paraId="4E48D5F7">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积极组织、动员、调动社会力量参与应急处置与救援。</w:t>
      </w:r>
    </w:p>
    <w:p w14:paraId="03AAE832">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37" w:name="_Toc184293499"/>
      <w:r>
        <w:rPr>
          <w:rFonts w:hint="default" w:ascii="Times New Roman" w:hAnsi="Times New Roman" w:cs="Times New Roman"/>
          <w:kern w:val="0"/>
          <w:sz w:val="30"/>
          <w:szCs w:val="30"/>
        </w:rPr>
        <w:t>（六）事故现场检测与评估</w:t>
      </w:r>
      <w:bookmarkEnd w:id="37"/>
    </w:p>
    <w:p w14:paraId="795004C9">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现场指挥部要根据事态发展情况，组织专家分析事故原因，评估事故发展趋势，预测事故后果，进一步完善应急救援措施。</w:t>
      </w:r>
    </w:p>
    <w:p w14:paraId="4A1E8F6C">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生态环境局、卫生健康局等部门应随时检测事故现场有毒有害气体浓度等应急救援所需的各种数据，以确定事故影响区域范围，并对事故造成的环境影响进行评估。</w:t>
      </w:r>
    </w:p>
    <w:p w14:paraId="3CE5ADBE">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38" w:name="_Toc184293500"/>
      <w:r>
        <w:rPr>
          <w:rFonts w:hint="default" w:ascii="Times New Roman" w:hAnsi="Times New Roman" w:cs="Times New Roman"/>
          <w:kern w:val="0"/>
          <w:sz w:val="30"/>
          <w:szCs w:val="30"/>
        </w:rPr>
        <w:t>（七）信息发布</w:t>
      </w:r>
      <w:bookmarkEnd w:id="38"/>
    </w:p>
    <w:p w14:paraId="000A9137">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办公室负责对事故发生、救援及调查、原因分析、人员伤亡和经济损失等情况进行整理，报县烟花爆竹生产安全事故应急指挥部，按照相关程序由县委、县政府、宣传部或授权相关部门第一时间向社会发布。</w:t>
      </w:r>
    </w:p>
    <w:p w14:paraId="623A9F35">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发布的信息力求准确、客观、全面，并根据事故处置进展，做好后续发布工作。</w:t>
      </w:r>
    </w:p>
    <w:p w14:paraId="3760B14B">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39" w:name="_Toc184293501"/>
      <w:r>
        <w:rPr>
          <w:rFonts w:hint="default" w:ascii="Times New Roman" w:hAnsi="Times New Roman" w:cs="Times New Roman"/>
          <w:kern w:val="0"/>
          <w:sz w:val="30"/>
          <w:szCs w:val="30"/>
        </w:rPr>
        <w:t>（八）响应终止</w:t>
      </w:r>
      <w:bookmarkEnd w:id="39"/>
    </w:p>
    <w:p w14:paraId="3A9083D1">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根据掌握的烟花爆竹生产安全事故信息，确认事故现场得以控制，次生、衍生事故隐患得到消除，现场指挥人员向烟花爆竹生产安全事故应急指挥部提出应急响应状态终止建议，由应急指挥部负责人确定响应终止。</w:t>
      </w:r>
    </w:p>
    <w:p w14:paraId="33B25781">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省、市应急指挥机构参与指挥的应急响应行动，响应结束应经过其同意或批准。</w:t>
      </w:r>
    </w:p>
    <w:p w14:paraId="1ACADEB8">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响应结束后，应通知相关单位和公众。</w:t>
      </w:r>
    </w:p>
    <w:p w14:paraId="68C834FB">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40" w:name="_Toc184293502"/>
      <w:r>
        <w:rPr>
          <w:rFonts w:hint="default" w:ascii="Times New Roman" w:hAnsi="Times New Roman" w:cs="Times New Roman" w:eastAsiaTheme="majorEastAsia"/>
          <w:kern w:val="0"/>
          <w:sz w:val="30"/>
          <w:szCs w:val="30"/>
        </w:rPr>
        <w:t>八、后期处置</w:t>
      </w:r>
      <w:bookmarkEnd w:id="40"/>
    </w:p>
    <w:p w14:paraId="6C621EB3">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41" w:name="_Toc184293503"/>
      <w:r>
        <w:rPr>
          <w:rFonts w:hint="default" w:ascii="Times New Roman" w:hAnsi="Times New Roman" w:cs="Times New Roman"/>
          <w:kern w:val="0"/>
          <w:sz w:val="30"/>
          <w:szCs w:val="30"/>
        </w:rPr>
        <w:t>（一）善后处置</w:t>
      </w:r>
      <w:bookmarkEnd w:id="41"/>
    </w:p>
    <w:p w14:paraId="19760981">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应急响应结束后，各有关单位必须及时补充物资和器材，重新回到应急准备状态。</w:t>
      </w:r>
    </w:p>
    <w:p w14:paraId="1E6D5EA7">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救援结束后，应急、民政、生态环境、发改等部门及事故单位要按照职责做好善后处置工作，包括人员安置、</w:t>
      </w:r>
      <w:r>
        <w:rPr>
          <w:rFonts w:hint="default" w:ascii="Times New Roman" w:hAnsi="Times New Roman" w:cs="Times New Roman"/>
          <w:kern w:val="0"/>
          <w:sz w:val="28"/>
          <w:szCs w:val="28"/>
        </w:rPr>
        <w:t>征用物资补偿、污染物收集、清理与处理、灾后重建、保险理赔等。</w:t>
      </w:r>
      <w:r>
        <w:rPr>
          <w:rFonts w:hint="default" w:ascii="Times New Roman" w:hAnsi="Times New Roman" w:eastAsia="宋体" w:cs="Times New Roman"/>
          <w:kern w:val="0"/>
          <w:sz w:val="28"/>
          <w:szCs w:val="28"/>
        </w:rPr>
        <w:t>尽快消除事故影响，妥善安置和慰问受害及受影响人员，保证社会稳定，尽快恢复正常秩序。</w:t>
      </w:r>
    </w:p>
    <w:p w14:paraId="18B96804">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42" w:name="_Toc184293504"/>
      <w:r>
        <w:rPr>
          <w:rFonts w:hint="default" w:ascii="Times New Roman" w:hAnsi="Times New Roman" w:cs="Times New Roman"/>
          <w:kern w:val="0"/>
          <w:sz w:val="30"/>
          <w:szCs w:val="30"/>
        </w:rPr>
        <w:t>（二）事故调查</w:t>
      </w:r>
      <w:bookmarkEnd w:id="42"/>
    </w:p>
    <w:p w14:paraId="27941188">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事发后，调查评估组要及时调查取证、分析事故原因、认定事故责任，形成事故调查报告，对事故责任单位和相关责任人提出处理建议意见。</w:t>
      </w:r>
    </w:p>
    <w:p w14:paraId="3D48213C">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按照规定，特别重大、重大、较大烟花爆竹生产安全事故由国家、省、市应急管理部门牵头组织事故调查。一般烟花爆竹生产安全事故，由县政府责成有关部门组成调查组进行调查。</w:t>
      </w:r>
    </w:p>
    <w:p w14:paraId="5966DF8B">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调查结束后，应急指挥部办公室要及时完成应急救援总结报告并上报。</w:t>
      </w:r>
    </w:p>
    <w:p w14:paraId="755B49B0">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43" w:name="_Toc184293505"/>
      <w:r>
        <w:rPr>
          <w:rFonts w:hint="default" w:ascii="Times New Roman" w:hAnsi="Times New Roman" w:cs="Times New Roman" w:eastAsiaTheme="majorEastAsia"/>
          <w:kern w:val="0"/>
          <w:sz w:val="30"/>
          <w:szCs w:val="30"/>
        </w:rPr>
        <w:t>九、应急保障</w:t>
      </w:r>
      <w:bookmarkEnd w:id="43"/>
    </w:p>
    <w:p w14:paraId="4F7C8FB3">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44" w:name="_Toc184293506"/>
      <w:bookmarkStart w:id="45" w:name="_Toc16488_WPSOffice_Level1"/>
      <w:r>
        <w:rPr>
          <w:rFonts w:hint="default" w:ascii="Times New Roman" w:hAnsi="Times New Roman" w:cs="Times New Roman"/>
          <w:kern w:val="0"/>
          <w:sz w:val="30"/>
          <w:szCs w:val="30"/>
        </w:rPr>
        <w:t>（一）信息保障</w:t>
      </w:r>
      <w:bookmarkEnd w:id="44"/>
      <w:bookmarkEnd w:id="45"/>
    </w:p>
    <w:p w14:paraId="53F14770">
      <w:pPr>
        <w:keepNext w:val="0"/>
        <w:keepLines w:val="0"/>
        <w:pageBreakBefore w:val="0"/>
        <w:widowControl w:val="0"/>
        <w:kinsoku/>
        <w:wordWrap/>
        <w:overflowPunct/>
        <w:topLinePunct w:val="0"/>
        <w:autoSpaceDE/>
        <w:autoSpaceDN/>
        <w:bidi w:val="0"/>
        <w:adjustRightInd/>
        <w:spacing w:line="600" w:lineRule="exact"/>
        <w:ind w:firstLine="56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应急管理部门建有全县烟花爆竹储存、销售单位和救援力量信息数据库，定期到企业进行监督检查，及时掌握烟花爆竹储存、销售单位生产安全事故风险和救援力变化情况。</w:t>
      </w:r>
    </w:p>
    <w:p w14:paraId="5E01DB08">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46" w:name="_Toc184293507"/>
      <w:bookmarkStart w:id="47" w:name="_Toc25649_WPSOffice_Level1"/>
      <w:r>
        <w:rPr>
          <w:rFonts w:hint="default" w:ascii="Times New Roman" w:hAnsi="Times New Roman" w:cs="Times New Roman"/>
          <w:kern w:val="0"/>
          <w:sz w:val="30"/>
          <w:szCs w:val="30"/>
        </w:rPr>
        <w:t>（二）应急队伍保障</w:t>
      </w:r>
      <w:bookmarkEnd w:id="46"/>
      <w:bookmarkEnd w:id="47"/>
    </w:p>
    <w:p w14:paraId="60FCB28A">
      <w:pPr>
        <w:keepNext w:val="0"/>
        <w:keepLines w:val="0"/>
        <w:pageBreakBefore w:val="0"/>
        <w:widowControl w:val="0"/>
        <w:kinsoku/>
        <w:wordWrap/>
        <w:overflowPunct/>
        <w:topLinePunct w:val="0"/>
        <w:autoSpaceDE/>
        <w:autoSpaceDN/>
        <w:bidi w:val="0"/>
        <w:adjustRightInd/>
        <w:spacing w:line="600" w:lineRule="exact"/>
        <w:ind w:firstLine="57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烟花爆竹储存、销售单位针对本单位可能发生的生产安全事故，依法制定应急预案、组建专、兼职的抢险救援队伍，并有针对性的开展应急培训和应急救援演练，掌握本企业事故风险和应急处置方法。</w:t>
      </w:r>
    </w:p>
    <w:p w14:paraId="4253E2C9">
      <w:pPr>
        <w:keepNext w:val="0"/>
        <w:keepLines w:val="0"/>
        <w:pageBreakBefore w:val="0"/>
        <w:widowControl w:val="0"/>
        <w:kinsoku/>
        <w:wordWrap/>
        <w:overflowPunct/>
        <w:topLinePunct w:val="0"/>
        <w:autoSpaceDE/>
        <w:autoSpaceDN/>
        <w:bidi w:val="0"/>
        <w:adjustRightInd/>
        <w:spacing w:line="600" w:lineRule="exact"/>
        <w:ind w:firstLine="57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县政府加强应急救援队伍的业务培训和应急演练，建立应急联动机制，提高装备水平。</w:t>
      </w:r>
    </w:p>
    <w:p w14:paraId="42FA826F">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48" w:name="_Toc184293508"/>
      <w:bookmarkStart w:id="49" w:name="_Toc9366_WPSOffice_Level1"/>
      <w:r>
        <w:rPr>
          <w:rFonts w:hint="default" w:ascii="Times New Roman" w:hAnsi="Times New Roman" w:cs="Times New Roman"/>
          <w:kern w:val="0"/>
          <w:sz w:val="30"/>
          <w:szCs w:val="30"/>
        </w:rPr>
        <w:t>（三）救援装备和物资保障</w:t>
      </w:r>
      <w:bookmarkEnd w:id="48"/>
      <w:bookmarkEnd w:id="49"/>
    </w:p>
    <w:p w14:paraId="03FE5A66">
      <w:pPr>
        <w:keepNext w:val="0"/>
        <w:keepLines w:val="0"/>
        <w:pageBreakBefore w:val="0"/>
        <w:widowControl w:val="0"/>
        <w:kinsoku/>
        <w:wordWrap/>
        <w:overflowPunct/>
        <w:topLinePunct w:val="0"/>
        <w:autoSpaceDE/>
        <w:autoSpaceDN/>
        <w:bidi w:val="0"/>
        <w:adjustRightInd/>
        <w:spacing w:line="600" w:lineRule="exact"/>
        <w:ind w:firstLine="57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各专业应急救援队伍和有关单位要根据实际情况和需要，配备必要的应急救援装备。</w:t>
      </w:r>
      <w:r>
        <w:rPr>
          <w:rFonts w:hint="default" w:ascii="Times New Roman" w:hAnsi="Times New Roman" w:cs="Times New Roman"/>
          <w:kern w:val="0"/>
          <w:sz w:val="28"/>
          <w:szCs w:val="28"/>
        </w:rPr>
        <w:t>专业应急指挥机构应当掌握本专业的特种救援装备情况。</w:t>
      </w:r>
    </w:p>
    <w:p w14:paraId="4D2181B6">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县政府</w:t>
      </w:r>
      <w:r>
        <w:rPr>
          <w:rFonts w:hint="default" w:ascii="Times New Roman" w:hAnsi="Times New Roman" w:cs="Times New Roman"/>
          <w:kern w:val="0"/>
          <w:sz w:val="28"/>
          <w:szCs w:val="28"/>
        </w:rPr>
        <w:t>有关部门、乡镇人民政府、社区办、社区管委会、经开区管委会和有关企业按照职责分工和预案要求，建立突发烟花爆竹生产安全事故应急物资储备制度，储备必要的应急物资。</w:t>
      </w:r>
    </w:p>
    <w:p w14:paraId="1B15B111">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50" w:name="_Toc16599_WPSOffice_Level1"/>
      <w:bookmarkStart w:id="51" w:name="_Toc184293509"/>
      <w:r>
        <w:rPr>
          <w:rFonts w:hint="default" w:ascii="Times New Roman" w:hAnsi="Times New Roman" w:cs="Times New Roman"/>
          <w:kern w:val="0"/>
          <w:sz w:val="30"/>
          <w:szCs w:val="30"/>
        </w:rPr>
        <w:t>（四）交通运输保障</w:t>
      </w:r>
      <w:bookmarkEnd w:id="50"/>
      <w:bookmarkEnd w:id="51"/>
    </w:p>
    <w:p w14:paraId="707AB1B1">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cs="Times New Roman"/>
          <w:kern w:val="0"/>
          <w:sz w:val="28"/>
          <w:szCs w:val="28"/>
        </w:rPr>
      </w:pPr>
      <w:r>
        <w:rPr>
          <w:rFonts w:hint="default" w:ascii="Times New Roman" w:hAnsi="Times New Roman" w:eastAsia="宋体" w:cs="Times New Roman"/>
          <w:kern w:val="0"/>
          <w:sz w:val="28"/>
          <w:szCs w:val="28"/>
        </w:rPr>
        <w:t>　　</w:t>
      </w:r>
      <w:r>
        <w:rPr>
          <w:rFonts w:hint="default" w:ascii="Times New Roman" w:hAnsi="Times New Roman" w:cs="Times New Roman"/>
          <w:kern w:val="0"/>
          <w:sz w:val="28"/>
          <w:szCs w:val="28"/>
        </w:rPr>
        <w:t>交通部门做好交通运输保障工作，必要时，开启特别应急通道，确保抢险救灾物资和人员能够及时、安全送达。</w:t>
      </w:r>
    </w:p>
    <w:p w14:paraId="6CE6C02D">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cs="Times New Roman"/>
          <w:kern w:val="0"/>
          <w:sz w:val="28"/>
          <w:szCs w:val="28"/>
        </w:rPr>
        <w:t>特别紧急时，由交警大队对现场及相关通道实行交通管制，开设应急救援“绿色通道”，保证应急救援工作顺利开展</w:t>
      </w:r>
      <w:r>
        <w:rPr>
          <w:rFonts w:hint="default" w:ascii="Times New Roman" w:hAnsi="Times New Roman" w:eastAsia="宋体" w:cs="Times New Roman"/>
          <w:kern w:val="0"/>
          <w:sz w:val="28"/>
          <w:szCs w:val="28"/>
        </w:rPr>
        <w:t>。</w:t>
      </w:r>
    </w:p>
    <w:p w14:paraId="4F25E1CB">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52" w:name="_Toc184293510"/>
      <w:bookmarkStart w:id="53" w:name="_Toc29113_WPSOffice_Level1"/>
      <w:r>
        <w:rPr>
          <w:rFonts w:hint="default" w:ascii="Times New Roman" w:hAnsi="Times New Roman" w:cs="Times New Roman"/>
          <w:kern w:val="0"/>
          <w:sz w:val="30"/>
          <w:szCs w:val="30"/>
        </w:rPr>
        <w:t>（五）医疗卫生保障</w:t>
      </w:r>
      <w:bookmarkEnd w:id="52"/>
      <w:bookmarkEnd w:id="53"/>
    </w:p>
    <w:p w14:paraId="07A6D650">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卫生健康局负责组织医疗卫生救援行动，提高应对烟花爆竹生产安全事故的医疗卫生救援水平</w:t>
      </w:r>
      <w:r>
        <w:rPr>
          <w:rFonts w:hint="default" w:ascii="Times New Roman" w:hAnsi="Times New Roman" w:cs="Times New Roman"/>
          <w:kern w:val="0"/>
          <w:sz w:val="28"/>
          <w:szCs w:val="28"/>
        </w:rPr>
        <w:t>，并拟定医疗救护保障计划。根据需要及时赶赴现场开展医疗救治、疾病预防控制等医疗卫生应急工作</w:t>
      </w:r>
      <w:r>
        <w:rPr>
          <w:rFonts w:hint="default" w:ascii="Times New Roman" w:hAnsi="Times New Roman" w:eastAsia="宋体" w:cs="Times New Roman"/>
          <w:kern w:val="0"/>
          <w:sz w:val="28"/>
          <w:szCs w:val="28"/>
        </w:rPr>
        <w:t>，最大程度减少人员伤亡和健康危害。</w:t>
      </w:r>
    </w:p>
    <w:p w14:paraId="2F569F7F">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54" w:name="_Toc184293511"/>
      <w:bookmarkStart w:id="55" w:name="_Toc13399_WPSOffice_Level1"/>
      <w:r>
        <w:rPr>
          <w:rFonts w:hint="default" w:ascii="Times New Roman" w:hAnsi="Times New Roman" w:cs="Times New Roman"/>
          <w:kern w:val="0"/>
          <w:sz w:val="30"/>
          <w:szCs w:val="30"/>
        </w:rPr>
        <w:t>（六）治安保障</w:t>
      </w:r>
      <w:bookmarkEnd w:id="54"/>
      <w:bookmarkEnd w:id="55"/>
    </w:p>
    <w:p w14:paraId="0BC18972">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kern w:val="0"/>
          <w:sz w:val="28"/>
          <w:szCs w:val="28"/>
        </w:rPr>
      </w:pPr>
      <w:r>
        <w:rPr>
          <w:rFonts w:hint="default" w:ascii="Times New Roman" w:hAnsi="Times New Roman" w:eastAsia="宋体" w:cs="Times New Roman"/>
          <w:kern w:val="0"/>
          <w:sz w:val="28"/>
          <w:szCs w:val="28"/>
        </w:rPr>
        <w:t>　　公安部门迅速组织警力，对事故灾难现场进行治安警戒和管理，加强对重点地区、重点场所、重要物资设备的防范保护，维持现场秩序</w:t>
      </w:r>
      <w:r>
        <w:rPr>
          <w:rFonts w:hint="default" w:ascii="Times New Roman" w:hAnsi="Times New Roman" w:cs="Times New Roman"/>
          <w:kern w:val="0"/>
          <w:sz w:val="28"/>
          <w:szCs w:val="28"/>
        </w:rPr>
        <w:t>，依法严厉打击违法犯罪活动</w:t>
      </w:r>
      <w:r>
        <w:rPr>
          <w:rFonts w:hint="default" w:ascii="Times New Roman" w:hAnsi="Times New Roman" w:eastAsia="宋体" w:cs="Times New Roman"/>
          <w:kern w:val="0"/>
          <w:sz w:val="28"/>
          <w:szCs w:val="28"/>
        </w:rPr>
        <w:t>，为救援队伍顺畅开展救援工作创造良好环境。</w:t>
      </w:r>
    </w:p>
    <w:p w14:paraId="2E706D79">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cs="Times New Roman"/>
          <w:kern w:val="0"/>
          <w:sz w:val="28"/>
          <w:szCs w:val="28"/>
        </w:rPr>
        <w:t xml:space="preserve">  　事故发生地的乡镇人民政府、社区办、社区管委会、经开区管委会应当积极发动和组织群众，开展群防联防，协助公安部门实施治安保卫工作。</w:t>
      </w:r>
    </w:p>
    <w:p w14:paraId="07F046C3">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56" w:name="_Toc31261_WPSOffice_Level1"/>
      <w:bookmarkStart w:id="57" w:name="_Toc184293512"/>
      <w:r>
        <w:rPr>
          <w:rFonts w:hint="default" w:ascii="Times New Roman" w:hAnsi="Times New Roman" w:cs="Times New Roman"/>
          <w:kern w:val="0"/>
          <w:sz w:val="30"/>
          <w:szCs w:val="30"/>
        </w:rPr>
        <w:t>（七）</w:t>
      </w:r>
      <w:bookmarkEnd w:id="56"/>
      <w:bookmarkStart w:id="58" w:name="_Toc6037_WPSOffice_Level1"/>
      <w:r>
        <w:rPr>
          <w:rFonts w:hint="default" w:ascii="Times New Roman" w:hAnsi="Times New Roman" w:cs="Times New Roman"/>
          <w:kern w:val="0"/>
          <w:sz w:val="30"/>
          <w:szCs w:val="30"/>
        </w:rPr>
        <w:t>经费保障</w:t>
      </w:r>
      <w:bookmarkEnd w:id="57"/>
      <w:bookmarkEnd w:id="58"/>
    </w:p>
    <w:p w14:paraId="3B9B46BD">
      <w:pPr>
        <w:keepNext w:val="0"/>
        <w:keepLines w:val="0"/>
        <w:pageBreakBefore w:val="0"/>
        <w:widowControl w:val="0"/>
        <w:kinsoku/>
        <w:wordWrap/>
        <w:overflowPunct/>
        <w:topLinePunct w:val="0"/>
        <w:autoSpaceDE/>
        <w:autoSpaceDN/>
        <w:bidi w:val="0"/>
        <w:adjustRightInd/>
        <w:spacing w:line="600" w:lineRule="exact"/>
        <w:ind w:firstLine="560"/>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全县所属烟花爆竹储存、销售单位按规定保证烟花爆竹生产安全事故应急处置所需的经费。</w:t>
      </w:r>
    </w:p>
    <w:p w14:paraId="30102208">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cs="Times New Roman"/>
          <w:kern w:val="0"/>
          <w:sz w:val="28"/>
          <w:szCs w:val="28"/>
        </w:rPr>
      </w:pPr>
      <w:r>
        <w:rPr>
          <w:rFonts w:hint="default" w:ascii="Times New Roman" w:hAnsi="Times New Roman" w:eastAsia="宋体" w:cs="Times New Roman"/>
          <w:kern w:val="0"/>
          <w:sz w:val="28"/>
          <w:szCs w:val="28"/>
        </w:rPr>
        <w:t>必要时，财政局</w:t>
      </w:r>
      <w:r>
        <w:rPr>
          <w:rFonts w:hint="default" w:ascii="Times New Roman" w:hAnsi="Times New Roman" w:cs="Times New Roman"/>
          <w:kern w:val="0"/>
          <w:sz w:val="28"/>
          <w:szCs w:val="28"/>
        </w:rPr>
        <w:t>及时启用财政预备费，保障烟花爆竹生产安全事故应急救援所需经费。</w:t>
      </w:r>
    </w:p>
    <w:p w14:paraId="29E4E944">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应急处置所发生的消耗、折损等费用由事故责任单位承担，无力承担的，由事故发生地乡镇人民政府、社区办、社区管委会、经开区管委会协调解决。</w:t>
      </w:r>
    </w:p>
    <w:p w14:paraId="5CF5736C">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59" w:name="_Toc184293513"/>
      <w:bookmarkStart w:id="60" w:name="_Toc27585_WPSOffice_Level1"/>
      <w:r>
        <w:rPr>
          <w:rFonts w:hint="default" w:ascii="Times New Roman" w:hAnsi="Times New Roman" w:cs="Times New Roman"/>
          <w:kern w:val="0"/>
          <w:sz w:val="30"/>
          <w:szCs w:val="30"/>
        </w:rPr>
        <w:t>（八）社会动员保障</w:t>
      </w:r>
      <w:bookmarkEnd w:id="59"/>
      <w:bookmarkEnd w:id="60"/>
    </w:p>
    <w:p w14:paraId="4698A222">
      <w:pPr>
        <w:keepNext w:val="0"/>
        <w:keepLines w:val="0"/>
        <w:pageBreakBefore w:val="0"/>
        <w:widowControl w:val="0"/>
        <w:kinsoku/>
        <w:wordWrap/>
        <w:overflowPunct/>
        <w:topLinePunct w:val="0"/>
        <w:autoSpaceDE/>
        <w:autoSpaceDN/>
        <w:bidi w:val="0"/>
        <w:adjustRightInd/>
        <w:spacing w:line="600" w:lineRule="exact"/>
        <w:ind w:firstLine="57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事故发生地乡镇人民政府、社区办、社区管委会、经开区管委会根据需要动员社会力量参与自救、互救，并负责协调保障。</w:t>
      </w:r>
    </w:p>
    <w:p w14:paraId="4C3AF8CC">
      <w:pPr>
        <w:keepNext w:val="0"/>
        <w:keepLines w:val="0"/>
        <w:pageBreakBefore w:val="0"/>
        <w:widowControl w:val="0"/>
        <w:kinsoku/>
        <w:wordWrap/>
        <w:overflowPunct/>
        <w:topLinePunct w:val="0"/>
        <w:autoSpaceDE/>
        <w:autoSpaceDN/>
        <w:bidi w:val="0"/>
        <w:adjustRightInd/>
        <w:spacing w:line="600" w:lineRule="exact"/>
        <w:ind w:firstLine="57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应急指挥部调用事故发生地以外的社会力量参与增援时，各乡镇人民政府、社区办、社区管委会、经开区管委会和有关部门、单位为其提供必要保障。</w:t>
      </w:r>
    </w:p>
    <w:p w14:paraId="3246962E">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61" w:name="_Toc16052_WPSOffice_Level1"/>
      <w:bookmarkStart w:id="62" w:name="_Toc184293514"/>
      <w:r>
        <w:rPr>
          <w:rFonts w:hint="default" w:ascii="Times New Roman" w:hAnsi="Times New Roman" w:cs="Times New Roman"/>
          <w:kern w:val="0"/>
          <w:sz w:val="30"/>
          <w:szCs w:val="30"/>
        </w:rPr>
        <w:t>（九）应急避难场所保障</w:t>
      </w:r>
      <w:bookmarkEnd w:id="61"/>
      <w:bookmarkEnd w:id="62"/>
    </w:p>
    <w:p w14:paraId="58A5EFF6">
      <w:pPr>
        <w:keepNext w:val="0"/>
        <w:keepLines w:val="0"/>
        <w:pageBreakBefore w:val="0"/>
        <w:widowControl w:val="0"/>
        <w:kinsoku/>
        <w:wordWrap/>
        <w:overflowPunct/>
        <w:topLinePunct w:val="0"/>
        <w:autoSpaceDE/>
        <w:autoSpaceDN/>
        <w:bidi w:val="0"/>
        <w:adjustRightInd/>
        <w:spacing w:line="600" w:lineRule="exact"/>
        <w:ind w:firstLine="56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县政府及各乡镇人民政府、社区办、社区管委会、经开区管委会根据实际情况，指定或者建立与本地人口密度、规模相适应的紧急避难场所。</w:t>
      </w:r>
    </w:p>
    <w:p w14:paraId="5A7F32DC">
      <w:pPr>
        <w:pStyle w:val="3"/>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default" w:ascii="Times New Roman" w:hAnsi="Times New Roman" w:cs="Times New Roman"/>
          <w:kern w:val="0"/>
          <w:sz w:val="30"/>
          <w:szCs w:val="30"/>
        </w:rPr>
      </w:pPr>
      <w:bookmarkStart w:id="63" w:name="_Toc184293515"/>
      <w:bookmarkStart w:id="64" w:name="_Toc6121_WPSOffice_Level1"/>
      <w:r>
        <w:rPr>
          <w:rFonts w:hint="default" w:ascii="Times New Roman" w:hAnsi="Times New Roman" w:cs="Times New Roman"/>
          <w:kern w:val="0"/>
          <w:sz w:val="30"/>
          <w:szCs w:val="30"/>
        </w:rPr>
        <w:t>（十）公共基础设施保障</w:t>
      </w:r>
      <w:bookmarkEnd w:id="63"/>
      <w:bookmarkEnd w:id="64"/>
    </w:p>
    <w:p w14:paraId="33F01E8B">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cs="Times New Roman"/>
          <w:kern w:val="0"/>
          <w:sz w:val="28"/>
          <w:szCs w:val="28"/>
        </w:rPr>
        <w:t>　　政府有关部门要按照职责分工，分别负责煤、电、油、气、水等基础物资供给，以及其他公共设施的恢复。</w:t>
      </w:r>
    </w:p>
    <w:p w14:paraId="029C4EBD">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cs="Times New Roman" w:eastAsiaTheme="majorEastAsia"/>
          <w:kern w:val="0"/>
          <w:sz w:val="30"/>
          <w:szCs w:val="30"/>
        </w:rPr>
      </w:pPr>
      <w:bookmarkStart w:id="65" w:name="_Toc184293516"/>
      <w:r>
        <w:rPr>
          <w:rFonts w:hint="default" w:ascii="Times New Roman" w:hAnsi="Times New Roman" w:cs="Times New Roman" w:eastAsiaTheme="majorEastAsia"/>
          <w:kern w:val="0"/>
          <w:sz w:val="30"/>
          <w:szCs w:val="30"/>
        </w:rPr>
        <w:t>十、监督管理</w:t>
      </w:r>
      <w:bookmarkEnd w:id="65"/>
    </w:p>
    <w:p w14:paraId="10A8F5BA">
      <w:pPr>
        <w:keepNext w:val="0"/>
        <w:keepLines w:val="0"/>
        <w:pageBreakBefore w:val="0"/>
        <w:widowControl w:val="0"/>
        <w:kinsoku/>
        <w:wordWrap/>
        <w:overflowPunct/>
        <w:topLinePunct w:val="0"/>
        <w:autoSpaceDE/>
        <w:autoSpaceDN/>
        <w:bidi w:val="0"/>
        <w:adjustRightInd/>
        <w:spacing w:line="600" w:lineRule="exact"/>
        <w:textAlignment w:val="auto"/>
        <w:outlineLvl w:val="1"/>
        <w:rPr>
          <w:rFonts w:hint="default" w:ascii="Times New Roman" w:hAnsi="Times New Roman" w:eastAsia="宋体" w:cs="Times New Roman"/>
          <w:b/>
          <w:bCs/>
          <w:sz w:val="28"/>
          <w:szCs w:val="28"/>
        </w:rPr>
      </w:pPr>
      <w:bookmarkStart w:id="66" w:name="_Toc184293517"/>
      <w:r>
        <w:rPr>
          <w:rFonts w:hint="default" w:ascii="Times New Roman" w:hAnsi="Times New Roman" w:eastAsia="宋体" w:cs="Times New Roman"/>
          <w:b/>
          <w:bCs/>
          <w:sz w:val="28"/>
          <w:szCs w:val="28"/>
        </w:rPr>
        <w:t>（一）宣传教育与培训</w:t>
      </w:r>
      <w:bookmarkEnd w:id="66"/>
    </w:p>
    <w:p w14:paraId="6CE55AB4">
      <w:pPr>
        <w:keepNext w:val="0"/>
        <w:keepLines w:val="0"/>
        <w:pageBreakBefore w:val="0"/>
        <w:widowControl w:val="0"/>
        <w:numPr>
          <w:ilvl w:val="0"/>
          <w:numId w:val="29"/>
        </w:numPr>
        <w:kinsoku/>
        <w:wordWrap/>
        <w:overflowPunct/>
        <w:topLinePunct w:val="0"/>
        <w:autoSpaceDE/>
        <w:autoSpaceDN/>
        <w:bidi w:val="0"/>
        <w:adjustRightInd/>
        <w:spacing w:line="600" w:lineRule="exac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县委宣传部、应急管理局负责组织安全生产应急法律法规和烟花爆竹生产安全事故应急救援常识的宣传工作。</w:t>
      </w:r>
    </w:p>
    <w:p w14:paraId="7E41D243">
      <w:pPr>
        <w:keepNext w:val="0"/>
        <w:keepLines w:val="0"/>
        <w:pageBreakBefore w:val="0"/>
        <w:widowControl w:val="0"/>
        <w:numPr>
          <w:ilvl w:val="0"/>
          <w:numId w:val="29"/>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各乡镇人民政府、社区办、社区管委会、经开区管委会负责本地的烟花爆竹生产安全事故应急救援宣传、教育工作，提高全民安全防范意识。</w:t>
      </w:r>
    </w:p>
    <w:p w14:paraId="5D6CE395">
      <w:pPr>
        <w:keepNext w:val="0"/>
        <w:keepLines w:val="0"/>
        <w:pageBreakBefore w:val="0"/>
        <w:widowControl w:val="0"/>
        <w:numPr>
          <w:ilvl w:val="0"/>
          <w:numId w:val="29"/>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烟花爆竹储存、销售单位与所在地政府、社区建立互动机制，向周边群众宣传烟花爆竹存放、燃放知识。</w:t>
      </w:r>
    </w:p>
    <w:p w14:paraId="553CCB4B">
      <w:pPr>
        <w:keepNext w:val="0"/>
        <w:keepLines w:val="0"/>
        <w:pageBreakBefore w:val="0"/>
        <w:widowControl w:val="0"/>
        <w:numPr>
          <w:ilvl w:val="0"/>
          <w:numId w:val="29"/>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应急管理局要通过媒体将事故灾难应急报警电话、自救互救、防灾救灾常识告知公众。</w:t>
      </w:r>
    </w:p>
    <w:p w14:paraId="4A83E7B4">
      <w:pPr>
        <w:keepNext w:val="0"/>
        <w:keepLines w:val="0"/>
        <w:pageBreakBefore w:val="0"/>
        <w:widowControl w:val="0"/>
        <w:numPr>
          <w:ilvl w:val="0"/>
          <w:numId w:val="29"/>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各类教育机构要加强应对烟花爆竹事故灾难的宣传教育，增加公众防灾救灾知识。</w:t>
      </w:r>
    </w:p>
    <w:p w14:paraId="754286D3">
      <w:pPr>
        <w:keepNext w:val="0"/>
        <w:keepLines w:val="0"/>
        <w:pageBreakBefore w:val="0"/>
        <w:widowControl w:val="0"/>
        <w:numPr>
          <w:ilvl w:val="0"/>
          <w:numId w:val="29"/>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新闻媒体提供相关支持。</w:t>
      </w:r>
    </w:p>
    <w:p w14:paraId="265CD664">
      <w:pPr>
        <w:keepNext w:val="0"/>
        <w:keepLines w:val="0"/>
        <w:pageBreakBefore w:val="0"/>
        <w:widowControl w:val="0"/>
        <w:kinsoku/>
        <w:wordWrap/>
        <w:overflowPunct/>
        <w:topLinePunct w:val="0"/>
        <w:autoSpaceDE/>
        <w:autoSpaceDN/>
        <w:bidi w:val="0"/>
        <w:adjustRightInd/>
        <w:spacing w:line="600" w:lineRule="exact"/>
        <w:textAlignment w:val="auto"/>
        <w:outlineLvl w:val="1"/>
        <w:rPr>
          <w:rFonts w:hint="default" w:ascii="Times New Roman" w:hAnsi="Times New Roman" w:eastAsia="宋体" w:cs="Times New Roman"/>
          <w:b/>
          <w:bCs/>
          <w:sz w:val="28"/>
          <w:szCs w:val="28"/>
        </w:rPr>
      </w:pPr>
      <w:bookmarkStart w:id="67" w:name="_Toc39051749"/>
      <w:bookmarkStart w:id="68" w:name="_Toc184293518"/>
      <w:r>
        <w:rPr>
          <w:rFonts w:hint="default" w:ascii="Times New Roman" w:hAnsi="Times New Roman" w:eastAsia="宋体" w:cs="Times New Roman"/>
          <w:b/>
          <w:bCs/>
          <w:sz w:val="28"/>
          <w:szCs w:val="28"/>
        </w:rPr>
        <w:t>（二）</w:t>
      </w:r>
      <w:bookmarkEnd w:id="67"/>
      <w:r>
        <w:rPr>
          <w:rFonts w:hint="default" w:ascii="Times New Roman" w:hAnsi="Times New Roman" w:eastAsia="宋体" w:cs="Times New Roman"/>
          <w:b/>
          <w:bCs/>
          <w:sz w:val="28"/>
          <w:szCs w:val="28"/>
        </w:rPr>
        <w:t>演练</w:t>
      </w:r>
      <w:bookmarkEnd w:id="68"/>
    </w:p>
    <w:p w14:paraId="27F5F745">
      <w:pPr>
        <w:keepNext w:val="0"/>
        <w:keepLines w:val="0"/>
        <w:pageBreakBefore w:val="0"/>
        <w:widowControl w:val="0"/>
        <w:numPr>
          <w:ilvl w:val="0"/>
          <w:numId w:val="30"/>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储存单位应根据自身特点，每半年组织一次烟花爆竹生产安全事故应急演练。演练结束后应及时进行评估、总结，验证应急预案的适用性，并及时修订和完善应急预案，提高应急处置能力。演练评估报告在15个工作日内上报应急管理局。</w:t>
      </w:r>
    </w:p>
    <w:p w14:paraId="591027C2">
      <w:pPr>
        <w:keepNext w:val="0"/>
        <w:keepLines w:val="0"/>
        <w:pageBreakBefore w:val="0"/>
        <w:widowControl w:val="0"/>
        <w:numPr>
          <w:ilvl w:val="0"/>
          <w:numId w:val="30"/>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各级、各类专业应急机构结合自身特点，按规定组织烟花爆竹生产安全事故灾难应急救援演练，演练结束后应及时进行评估、总结，提高协同作战能力，验证应急预案的适用性。</w:t>
      </w:r>
    </w:p>
    <w:p w14:paraId="048D711B">
      <w:pPr>
        <w:keepNext w:val="0"/>
        <w:keepLines w:val="0"/>
        <w:pageBreakBefore w:val="0"/>
        <w:widowControl w:val="0"/>
        <w:kinsoku/>
        <w:wordWrap/>
        <w:overflowPunct/>
        <w:topLinePunct w:val="0"/>
        <w:autoSpaceDE/>
        <w:autoSpaceDN/>
        <w:bidi w:val="0"/>
        <w:adjustRightInd/>
        <w:spacing w:line="600" w:lineRule="exact"/>
        <w:textAlignment w:val="auto"/>
        <w:outlineLvl w:val="1"/>
        <w:rPr>
          <w:rFonts w:hint="default" w:ascii="Times New Roman" w:hAnsi="Times New Roman" w:eastAsia="宋体" w:cs="Times New Roman"/>
          <w:b/>
          <w:bCs/>
          <w:sz w:val="28"/>
          <w:szCs w:val="28"/>
        </w:rPr>
      </w:pPr>
      <w:bookmarkStart w:id="69" w:name="_Toc39051750"/>
      <w:bookmarkStart w:id="70" w:name="_Toc184293519"/>
      <w:r>
        <w:rPr>
          <w:rFonts w:hint="default" w:ascii="Times New Roman" w:hAnsi="Times New Roman" w:eastAsia="宋体" w:cs="Times New Roman"/>
          <w:b/>
          <w:bCs/>
          <w:sz w:val="28"/>
          <w:szCs w:val="28"/>
        </w:rPr>
        <w:t>（三）</w:t>
      </w:r>
      <w:bookmarkEnd w:id="69"/>
      <w:r>
        <w:rPr>
          <w:rFonts w:hint="default" w:ascii="Times New Roman" w:hAnsi="Times New Roman" w:eastAsia="宋体" w:cs="Times New Roman"/>
          <w:b/>
          <w:bCs/>
          <w:sz w:val="28"/>
          <w:szCs w:val="28"/>
        </w:rPr>
        <w:t>监督检查与奖惩</w:t>
      </w:r>
      <w:bookmarkEnd w:id="70"/>
    </w:p>
    <w:p w14:paraId="7D833659">
      <w:pPr>
        <w:keepNext w:val="0"/>
        <w:keepLines w:val="0"/>
        <w:pageBreakBefore w:val="0"/>
        <w:widowControl w:val="0"/>
        <w:numPr>
          <w:ilvl w:val="0"/>
          <w:numId w:val="31"/>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应急指挥部办公室对本预案的实施过程进行监督检查，保障应急措施到位。</w:t>
      </w:r>
    </w:p>
    <w:p w14:paraId="72FBDBD1">
      <w:pPr>
        <w:keepNext w:val="0"/>
        <w:keepLines w:val="0"/>
        <w:pageBreakBefore w:val="0"/>
        <w:widowControl w:val="0"/>
        <w:numPr>
          <w:ilvl w:val="0"/>
          <w:numId w:val="31"/>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烟花爆竹生产安全事故应急处置，实行党政领导共同负责制和责任追究制。对在应急处置中做出突出贡献的集体和个人给予表彰和奖励。</w:t>
      </w:r>
    </w:p>
    <w:p w14:paraId="5CFB4236">
      <w:pPr>
        <w:keepNext w:val="0"/>
        <w:keepLines w:val="0"/>
        <w:pageBreakBefore w:val="0"/>
        <w:widowControl w:val="0"/>
        <w:numPr>
          <w:ilvl w:val="0"/>
          <w:numId w:val="31"/>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对迟报、瞒报、漏报和谎报重要情况、事故救援不力及其他失职、渎职行为，依法对有关责任人给予行政处分；构成犯罪的，依法追究刑事责任。</w:t>
      </w:r>
    </w:p>
    <w:p w14:paraId="43E3EC3A">
      <w:pPr>
        <w:keepNext w:val="0"/>
        <w:keepLines w:val="0"/>
        <w:pageBreakBefore w:val="0"/>
        <w:widowControl w:val="0"/>
        <w:kinsoku/>
        <w:wordWrap/>
        <w:overflowPunct/>
        <w:topLinePunct w:val="0"/>
        <w:autoSpaceDE/>
        <w:autoSpaceDN/>
        <w:bidi w:val="0"/>
        <w:adjustRightInd/>
        <w:spacing w:line="600" w:lineRule="exact"/>
        <w:textAlignment w:val="auto"/>
        <w:outlineLvl w:val="1"/>
        <w:rPr>
          <w:rFonts w:hint="default" w:ascii="Times New Roman" w:hAnsi="Times New Roman" w:eastAsia="宋体" w:cs="Times New Roman"/>
          <w:b/>
          <w:bCs/>
          <w:sz w:val="28"/>
          <w:szCs w:val="28"/>
        </w:rPr>
      </w:pPr>
      <w:bookmarkStart w:id="71" w:name="_Toc39051751"/>
      <w:bookmarkStart w:id="72" w:name="_Toc184293520"/>
      <w:r>
        <w:rPr>
          <w:rFonts w:hint="default" w:ascii="Times New Roman" w:hAnsi="Times New Roman" w:eastAsia="宋体" w:cs="Times New Roman"/>
          <w:b/>
          <w:bCs/>
          <w:sz w:val="28"/>
          <w:szCs w:val="28"/>
        </w:rPr>
        <w:t>（四）</w:t>
      </w:r>
      <w:bookmarkEnd w:id="71"/>
      <w:r>
        <w:rPr>
          <w:rFonts w:hint="default" w:ascii="Times New Roman" w:hAnsi="Times New Roman" w:eastAsia="宋体" w:cs="Times New Roman"/>
          <w:b/>
          <w:bCs/>
          <w:sz w:val="28"/>
          <w:szCs w:val="28"/>
        </w:rPr>
        <w:t>批准与备案</w:t>
      </w:r>
      <w:bookmarkEnd w:id="72"/>
    </w:p>
    <w:p w14:paraId="280F94F0">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本预案由应急指挥部办公室组织编制，经县政府审批后以县政府办公室或应急指挥部名义印发。印发20个工作日内报市应急管理局备案。</w:t>
      </w:r>
    </w:p>
    <w:p w14:paraId="0F594B82">
      <w:pPr>
        <w:keepNext w:val="0"/>
        <w:keepLines w:val="0"/>
        <w:pageBreakBefore w:val="0"/>
        <w:widowControl w:val="0"/>
        <w:kinsoku/>
        <w:wordWrap/>
        <w:overflowPunct/>
        <w:topLinePunct w:val="0"/>
        <w:autoSpaceDE/>
        <w:autoSpaceDN/>
        <w:bidi w:val="0"/>
        <w:adjustRightInd/>
        <w:spacing w:line="600" w:lineRule="exact"/>
        <w:textAlignment w:val="auto"/>
        <w:outlineLvl w:val="1"/>
        <w:rPr>
          <w:rFonts w:hint="default" w:ascii="Times New Roman" w:hAnsi="Times New Roman" w:eastAsia="宋体" w:cs="Times New Roman"/>
          <w:b/>
          <w:bCs/>
          <w:sz w:val="28"/>
          <w:szCs w:val="28"/>
        </w:rPr>
      </w:pPr>
      <w:bookmarkStart w:id="73" w:name="_Toc184293521"/>
      <w:r>
        <w:rPr>
          <w:rFonts w:hint="default" w:ascii="Times New Roman" w:hAnsi="Times New Roman" w:eastAsia="宋体" w:cs="Times New Roman"/>
          <w:b/>
          <w:bCs/>
          <w:sz w:val="28"/>
          <w:szCs w:val="28"/>
        </w:rPr>
        <w:t>（五）修订</w:t>
      </w:r>
      <w:bookmarkEnd w:id="73"/>
    </w:p>
    <w:p w14:paraId="48756E9B">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kern w:val="0"/>
          <w:sz w:val="28"/>
          <w:szCs w:val="28"/>
        </w:rPr>
        <w:t>应急指挥部应定期组织预案评估，对预案内容的针对性和实用性进行分析，并对应急预案是否需要修订作出结论。当以下情形发生时，及时修订、完善本预案</w:t>
      </w:r>
      <w:r>
        <w:rPr>
          <w:rFonts w:hint="default" w:ascii="Times New Roman" w:hAnsi="Times New Roman" w:eastAsia="宋体" w:cs="Times New Roman"/>
          <w:color w:val="000000"/>
          <w:kern w:val="0"/>
          <w:sz w:val="28"/>
          <w:szCs w:val="28"/>
        </w:rPr>
        <w:t>：</w:t>
      </w:r>
    </w:p>
    <w:p w14:paraId="36A307E2">
      <w:pPr>
        <w:keepNext w:val="0"/>
        <w:keepLines w:val="0"/>
        <w:pageBreakBefore w:val="0"/>
        <w:widowControl w:val="0"/>
        <w:numPr>
          <w:ilvl w:val="0"/>
          <w:numId w:val="32"/>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有关法律、行政法规、规章、标准、上位预案中的有关规定发生变化的；</w:t>
      </w:r>
    </w:p>
    <w:p w14:paraId="772A2F44">
      <w:pPr>
        <w:keepNext w:val="0"/>
        <w:keepLines w:val="0"/>
        <w:pageBreakBefore w:val="0"/>
        <w:widowControl w:val="0"/>
        <w:numPr>
          <w:ilvl w:val="0"/>
          <w:numId w:val="32"/>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应急指挥机构及其职责发生重大调整的；</w:t>
      </w:r>
    </w:p>
    <w:p w14:paraId="38907001">
      <w:pPr>
        <w:keepNext w:val="0"/>
        <w:keepLines w:val="0"/>
        <w:pageBreakBefore w:val="0"/>
        <w:widowControl w:val="0"/>
        <w:numPr>
          <w:ilvl w:val="0"/>
          <w:numId w:val="32"/>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面临的风险发生重大变化的；</w:t>
      </w:r>
    </w:p>
    <w:p w14:paraId="77415D36">
      <w:pPr>
        <w:keepNext w:val="0"/>
        <w:keepLines w:val="0"/>
        <w:pageBreakBefore w:val="0"/>
        <w:widowControl w:val="0"/>
        <w:numPr>
          <w:ilvl w:val="0"/>
          <w:numId w:val="32"/>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重要应急资源发生重大变化的；</w:t>
      </w:r>
    </w:p>
    <w:p w14:paraId="762016B1">
      <w:pPr>
        <w:keepNext w:val="0"/>
        <w:keepLines w:val="0"/>
        <w:pageBreakBefore w:val="0"/>
        <w:widowControl w:val="0"/>
        <w:numPr>
          <w:ilvl w:val="0"/>
          <w:numId w:val="32"/>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在烟花爆竹生产安全事故实际应对和应急演练中发现问题需要做出重大调整的；</w:t>
      </w:r>
    </w:p>
    <w:p w14:paraId="09CB480E">
      <w:pPr>
        <w:keepNext w:val="0"/>
        <w:keepLines w:val="0"/>
        <w:pageBreakBefore w:val="0"/>
        <w:widowControl w:val="0"/>
        <w:numPr>
          <w:ilvl w:val="0"/>
          <w:numId w:val="32"/>
        </w:numPr>
        <w:kinsoku/>
        <w:wordWrap/>
        <w:overflowPunct/>
        <w:topLinePunct w:val="0"/>
        <w:autoSpaceDE/>
        <w:autoSpaceDN/>
        <w:bidi w:val="0"/>
        <w:adjustRightInd/>
        <w:spacing w:line="600" w:lineRule="exact"/>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应急预案制定单位认为应当修订的其他情况。</w:t>
      </w:r>
    </w:p>
    <w:p w14:paraId="5F78E8A4">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rPr>
        <w:t>应急预案修订涉及组织指挥体系与职责、应急处置程序、主要处置措施、分级标准等重要内容的，重新履行编制、审批、备案、公布程序</w:t>
      </w:r>
      <w:r>
        <w:rPr>
          <w:rFonts w:hint="default" w:ascii="Times New Roman" w:hAnsi="Times New Roman" w:eastAsia="宋体" w:cs="Times New Roman"/>
          <w:kern w:val="0"/>
          <w:sz w:val="28"/>
          <w:szCs w:val="28"/>
        </w:rPr>
        <w:t>。</w:t>
      </w:r>
    </w:p>
    <w:p w14:paraId="3441BAD4">
      <w:pPr>
        <w:keepNext w:val="0"/>
        <w:keepLines w:val="0"/>
        <w:pageBreakBefore w:val="0"/>
        <w:widowControl w:val="0"/>
        <w:kinsoku/>
        <w:wordWrap/>
        <w:overflowPunct/>
        <w:topLinePunct w:val="0"/>
        <w:autoSpaceDE/>
        <w:autoSpaceDN/>
        <w:bidi w:val="0"/>
        <w:adjustRightInd/>
        <w:spacing w:line="600" w:lineRule="exact"/>
        <w:textAlignment w:val="auto"/>
        <w:outlineLvl w:val="1"/>
        <w:rPr>
          <w:rFonts w:hint="default" w:ascii="Times New Roman" w:hAnsi="Times New Roman" w:eastAsia="宋体" w:cs="Times New Roman"/>
          <w:b/>
          <w:bCs/>
          <w:sz w:val="28"/>
          <w:szCs w:val="28"/>
        </w:rPr>
      </w:pPr>
      <w:bookmarkStart w:id="74" w:name="_Toc184293522"/>
      <w:r>
        <w:rPr>
          <w:rFonts w:hint="default" w:ascii="Times New Roman" w:hAnsi="Times New Roman" w:eastAsia="宋体" w:cs="Times New Roman"/>
          <w:b/>
          <w:bCs/>
          <w:sz w:val="28"/>
          <w:szCs w:val="28"/>
        </w:rPr>
        <w:t>（六）解释与实施</w:t>
      </w:r>
      <w:bookmarkEnd w:id="74"/>
    </w:p>
    <w:p w14:paraId="7544CA34">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本预案由烟花爆竹生产安全事故应急指挥部办公室负责解释。自印发之日起施行。</w:t>
      </w:r>
    </w:p>
    <w:p w14:paraId="58078417">
      <w:pPr>
        <w:spacing w:line="360" w:lineRule="auto"/>
        <w:ind w:firstLine="560" w:firstLineChars="200"/>
        <w:jc w:val="left"/>
        <w:rPr>
          <w:rFonts w:hint="default" w:ascii="Times New Roman" w:hAnsi="Times New Roman" w:eastAsia="宋体" w:cs="Times New Roman"/>
          <w:color w:val="000000"/>
          <w:kern w:val="0"/>
          <w:sz w:val="28"/>
          <w:szCs w:val="28"/>
        </w:rPr>
      </w:pPr>
    </w:p>
    <w:p w14:paraId="1F602DD5">
      <w:pPr>
        <w:widowControl/>
        <w:jc w:val="left"/>
        <w:rPr>
          <w:rFonts w:hint="default" w:ascii="Times New Roman" w:hAnsi="Times New Roman" w:cs="Times New Roman" w:eastAsiaTheme="majorEastAsia"/>
          <w:b/>
          <w:bCs/>
          <w:kern w:val="0"/>
          <w:sz w:val="30"/>
          <w:szCs w:val="30"/>
        </w:rPr>
      </w:pPr>
      <w:r>
        <w:rPr>
          <w:rFonts w:hint="default" w:ascii="Times New Roman" w:hAnsi="Times New Roman" w:cs="Times New Roman" w:eastAsiaTheme="majorEastAsia"/>
          <w:kern w:val="0"/>
          <w:sz w:val="30"/>
          <w:szCs w:val="30"/>
        </w:rPr>
        <w:br w:type="page"/>
      </w:r>
    </w:p>
    <w:p w14:paraId="520EC412">
      <w:pPr>
        <w:pStyle w:val="2"/>
        <w:keepNext w:val="0"/>
        <w:keepLines w:val="0"/>
        <w:rPr>
          <w:rFonts w:hint="default" w:ascii="Times New Roman" w:hAnsi="Times New Roman" w:cs="Times New Roman" w:eastAsiaTheme="majorEastAsia"/>
          <w:kern w:val="0"/>
          <w:sz w:val="30"/>
          <w:szCs w:val="30"/>
        </w:rPr>
        <w:sectPr>
          <w:footerReference r:id="rId9" w:type="default"/>
          <w:pgSz w:w="11906" w:h="16838"/>
          <w:pgMar w:top="1474" w:right="1474" w:bottom="1474" w:left="1474" w:header="851" w:footer="992" w:gutter="0"/>
          <w:cols w:space="425" w:num="1"/>
          <w:titlePg/>
          <w:docGrid w:type="lines" w:linePitch="312" w:charSpace="0"/>
        </w:sectPr>
      </w:pPr>
    </w:p>
    <w:p w14:paraId="6DA3D269">
      <w:pPr>
        <w:pStyle w:val="2"/>
        <w:keepNext w:val="0"/>
        <w:keepLines w:val="0"/>
        <w:rPr>
          <w:rFonts w:hint="default" w:ascii="Times New Roman" w:hAnsi="Times New Roman" w:cs="Times New Roman" w:eastAsiaTheme="majorEastAsia"/>
          <w:kern w:val="0"/>
          <w:sz w:val="30"/>
          <w:szCs w:val="30"/>
        </w:rPr>
      </w:pPr>
      <w:bookmarkStart w:id="75" w:name="_Toc184293523"/>
      <w:r>
        <w:rPr>
          <w:rFonts w:hint="default" w:ascii="Times New Roman" w:hAnsi="Times New Roman" w:cs="Times New Roman" w:eastAsiaTheme="majorEastAsia"/>
          <w:kern w:val="0"/>
          <w:sz w:val="30"/>
          <w:szCs w:val="30"/>
        </w:rPr>
        <w:t>附件：烟花爆竹批发、储存、零售单位统计表</w:t>
      </w:r>
      <w:bookmarkEnd w:id="75"/>
    </w:p>
    <w:tbl>
      <w:tblPr>
        <w:tblStyle w:val="13"/>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639"/>
        <w:gridCol w:w="3260"/>
        <w:gridCol w:w="2835"/>
        <w:gridCol w:w="1418"/>
        <w:gridCol w:w="2268"/>
      </w:tblGrid>
      <w:tr w14:paraId="7C65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3F8E2DAE">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序号</w:t>
            </w:r>
          </w:p>
        </w:tc>
        <w:tc>
          <w:tcPr>
            <w:tcW w:w="3639" w:type="dxa"/>
            <w:tcBorders>
              <w:top w:val="single" w:color="auto" w:sz="4" w:space="0"/>
              <w:left w:val="nil"/>
              <w:bottom w:val="single" w:color="auto" w:sz="4" w:space="0"/>
              <w:right w:val="single" w:color="auto" w:sz="4" w:space="0"/>
            </w:tcBorders>
            <w:vAlign w:val="center"/>
          </w:tcPr>
          <w:p w14:paraId="3E951A8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单位名称</w:t>
            </w:r>
          </w:p>
        </w:tc>
        <w:tc>
          <w:tcPr>
            <w:tcW w:w="3260" w:type="dxa"/>
            <w:tcBorders>
              <w:top w:val="single" w:color="auto" w:sz="4" w:space="0"/>
              <w:left w:val="nil"/>
              <w:bottom w:val="single" w:color="auto" w:sz="4" w:space="0"/>
              <w:right w:val="single" w:color="auto" w:sz="4" w:space="0"/>
            </w:tcBorders>
            <w:vAlign w:val="center"/>
          </w:tcPr>
          <w:p w14:paraId="087B48D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地址</w:t>
            </w:r>
          </w:p>
        </w:tc>
        <w:tc>
          <w:tcPr>
            <w:tcW w:w="2835" w:type="dxa"/>
            <w:tcBorders>
              <w:top w:val="single" w:color="auto" w:sz="4" w:space="0"/>
              <w:left w:val="nil"/>
              <w:bottom w:val="single" w:color="auto" w:sz="4" w:space="0"/>
              <w:right w:val="single" w:color="auto" w:sz="4" w:space="0"/>
            </w:tcBorders>
            <w:vAlign w:val="center"/>
          </w:tcPr>
          <w:p w14:paraId="1DF488C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性质（储存、销售）</w:t>
            </w:r>
          </w:p>
        </w:tc>
        <w:tc>
          <w:tcPr>
            <w:tcW w:w="1418" w:type="dxa"/>
            <w:tcBorders>
              <w:top w:val="single" w:color="auto" w:sz="4" w:space="0"/>
              <w:left w:val="nil"/>
              <w:bottom w:val="single" w:color="auto" w:sz="4" w:space="0"/>
              <w:right w:val="single" w:color="auto" w:sz="4" w:space="0"/>
            </w:tcBorders>
            <w:vAlign w:val="center"/>
          </w:tcPr>
          <w:p w14:paraId="0F7E114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联系人</w:t>
            </w:r>
          </w:p>
        </w:tc>
        <w:tc>
          <w:tcPr>
            <w:tcW w:w="2268" w:type="dxa"/>
            <w:tcBorders>
              <w:top w:val="single" w:color="auto" w:sz="4" w:space="0"/>
              <w:left w:val="nil"/>
              <w:bottom w:val="single" w:color="auto" w:sz="4" w:space="0"/>
              <w:right w:val="single" w:color="auto" w:sz="4" w:space="0"/>
            </w:tcBorders>
            <w:vAlign w:val="center"/>
          </w:tcPr>
          <w:p w14:paraId="11375D6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联系电话</w:t>
            </w:r>
          </w:p>
        </w:tc>
      </w:tr>
      <w:tr w14:paraId="3005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2" w:type="dxa"/>
            <w:tcBorders>
              <w:top w:val="single" w:color="auto" w:sz="4" w:space="0"/>
              <w:left w:val="single" w:color="auto" w:sz="4" w:space="0"/>
              <w:bottom w:val="single" w:color="auto" w:sz="4" w:space="0"/>
              <w:right w:val="single" w:color="auto" w:sz="4" w:space="0"/>
            </w:tcBorders>
            <w:vAlign w:val="center"/>
          </w:tcPr>
          <w:p w14:paraId="1AAAC1A3">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639" w:type="dxa"/>
            <w:tcBorders>
              <w:top w:val="single" w:color="auto" w:sz="4" w:space="0"/>
              <w:left w:val="nil"/>
              <w:bottom w:val="single" w:color="auto" w:sz="4" w:space="0"/>
              <w:right w:val="single" w:color="auto" w:sz="4" w:space="0"/>
            </w:tcBorders>
            <w:vAlign w:val="center"/>
          </w:tcPr>
          <w:p w14:paraId="26ECEAA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桦南县万盛隆日用杂品有限责任公司</w:t>
            </w:r>
          </w:p>
        </w:tc>
        <w:tc>
          <w:tcPr>
            <w:tcW w:w="3260" w:type="dxa"/>
            <w:tcBorders>
              <w:top w:val="single" w:color="auto" w:sz="4" w:space="0"/>
              <w:left w:val="nil"/>
              <w:bottom w:val="single" w:color="auto" w:sz="4" w:space="0"/>
              <w:right w:val="single" w:color="auto" w:sz="4" w:space="0"/>
            </w:tcBorders>
            <w:vAlign w:val="center"/>
          </w:tcPr>
          <w:p w14:paraId="6150B3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黑龙江省佳木斯市桦南县桦南镇铁西街153-2号</w:t>
            </w:r>
          </w:p>
        </w:tc>
        <w:tc>
          <w:tcPr>
            <w:tcW w:w="2835" w:type="dxa"/>
            <w:tcBorders>
              <w:top w:val="single" w:color="auto" w:sz="4" w:space="0"/>
              <w:left w:val="nil"/>
              <w:bottom w:val="single" w:color="auto" w:sz="4" w:space="0"/>
              <w:right w:val="single" w:color="auto" w:sz="4" w:space="0"/>
            </w:tcBorders>
            <w:vAlign w:val="center"/>
          </w:tcPr>
          <w:p w14:paraId="4FFC57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批发、储存</w:t>
            </w:r>
          </w:p>
        </w:tc>
        <w:tc>
          <w:tcPr>
            <w:tcW w:w="1418" w:type="dxa"/>
            <w:tcBorders>
              <w:top w:val="single" w:color="auto" w:sz="4" w:space="0"/>
              <w:left w:val="nil"/>
              <w:bottom w:val="single" w:color="auto" w:sz="4" w:space="0"/>
              <w:right w:val="single" w:color="auto" w:sz="4" w:space="0"/>
            </w:tcBorders>
            <w:vAlign w:val="center"/>
          </w:tcPr>
          <w:p w14:paraId="094170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王博</w:t>
            </w:r>
          </w:p>
        </w:tc>
        <w:tc>
          <w:tcPr>
            <w:tcW w:w="2268" w:type="dxa"/>
            <w:tcBorders>
              <w:top w:val="single" w:color="auto" w:sz="4" w:space="0"/>
              <w:left w:val="nil"/>
              <w:bottom w:val="single" w:color="auto" w:sz="4" w:space="0"/>
              <w:right w:val="single" w:color="auto" w:sz="4" w:space="0"/>
            </w:tcBorders>
            <w:vAlign w:val="center"/>
          </w:tcPr>
          <w:p w14:paraId="0B1A6B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15663021115</w:t>
            </w:r>
          </w:p>
        </w:tc>
      </w:tr>
      <w:tr w14:paraId="701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2EF4905A">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639" w:type="dxa"/>
            <w:tcBorders>
              <w:top w:val="single" w:color="auto" w:sz="4" w:space="0"/>
              <w:left w:val="nil"/>
              <w:bottom w:val="single" w:color="auto" w:sz="4" w:space="0"/>
              <w:right w:val="single" w:color="auto" w:sz="4" w:space="0"/>
            </w:tcBorders>
            <w:vAlign w:val="center"/>
          </w:tcPr>
          <w:p w14:paraId="2ECAA2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桦南县喜庆日杂有限公司</w:t>
            </w:r>
          </w:p>
        </w:tc>
        <w:tc>
          <w:tcPr>
            <w:tcW w:w="3260" w:type="dxa"/>
            <w:tcBorders>
              <w:top w:val="single" w:color="auto" w:sz="4" w:space="0"/>
              <w:left w:val="nil"/>
              <w:bottom w:val="single" w:color="auto" w:sz="4" w:space="0"/>
              <w:right w:val="single" w:color="auto" w:sz="4" w:space="0"/>
            </w:tcBorders>
            <w:vAlign w:val="center"/>
          </w:tcPr>
          <w:p w14:paraId="2EB816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黑龙江省佳木斯市桦南县桦南镇站前路</w:t>
            </w:r>
          </w:p>
        </w:tc>
        <w:tc>
          <w:tcPr>
            <w:tcW w:w="2835" w:type="dxa"/>
            <w:tcBorders>
              <w:top w:val="single" w:color="auto" w:sz="4" w:space="0"/>
              <w:left w:val="nil"/>
              <w:bottom w:val="single" w:color="auto" w:sz="4" w:space="0"/>
              <w:right w:val="single" w:color="auto" w:sz="4" w:space="0"/>
            </w:tcBorders>
            <w:vAlign w:val="center"/>
          </w:tcPr>
          <w:p w14:paraId="55BA9B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批发、储存</w:t>
            </w:r>
          </w:p>
        </w:tc>
        <w:tc>
          <w:tcPr>
            <w:tcW w:w="1418" w:type="dxa"/>
            <w:tcBorders>
              <w:top w:val="single" w:color="auto" w:sz="4" w:space="0"/>
              <w:left w:val="nil"/>
              <w:bottom w:val="single" w:color="auto" w:sz="4" w:space="0"/>
              <w:right w:val="single" w:color="auto" w:sz="4" w:space="0"/>
            </w:tcBorders>
            <w:vAlign w:val="center"/>
          </w:tcPr>
          <w:p w14:paraId="7C8D75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张桂荣</w:t>
            </w:r>
          </w:p>
        </w:tc>
        <w:tc>
          <w:tcPr>
            <w:tcW w:w="2268" w:type="dxa"/>
            <w:tcBorders>
              <w:top w:val="single" w:color="auto" w:sz="4" w:space="0"/>
              <w:left w:val="nil"/>
              <w:bottom w:val="single" w:color="auto" w:sz="4" w:space="0"/>
              <w:right w:val="single" w:color="auto" w:sz="4" w:space="0"/>
            </w:tcBorders>
            <w:vAlign w:val="center"/>
          </w:tcPr>
          <w:p w14:paraId="179F6AC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13504694818</w:t>
            </w:r>
          </w:p>
        </w:tc>
      </w:tr>
      <w:tr w14:paraId="6FCD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37655B4F">
            <w:pPr>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3639" w:type="dxa"/>
            <w:tcBorders>
              <w:top w:val="single" w:color="auto" w:sz="4" w:space="0"/>
              <w:left w:val="nil"/>
              <w:bottom w:val="single" w:color="auto" w:sz="4" w:space="0"/>
              <w:right w:val="single" w:color="auto" w:sz="4" w:space="0"/>
            </w:tcBorders>
            <w:vAlign w:val="center"/>
          </w:tcPr>
          <w:p w14:paraId="29D5589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桦南县宏火烟花爆竹经营店 </w:t>
            </w:r>
          </w:p>
        </w:tc>
        <w:tc>
          <w:tcPr>
            <w:tcW w:w="3260" w:type="dxa"/>
            <w:tcBorders>
              <w:top w:val="single" w:color="auto" w:sz="4" w:space="0"/>
              <w:left w:val="nil"/>
              <w:bottom w:val="single" w:color="auto" w:sz="4" w:space="0"/>
              <w:right w:val="single" w:color="auto" w:sz="4" w:space="0"/>
            </w:tcBorders>
            <w:vAlign w:val="center"/>
          </w:tcPr>
          <w:p w14:paraId="256FCBA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黑龙江省佳木斯市桦南县铁西街道西216号交通路以北南数10门</w:t>
            </w:r>
          </w:p>
        </w:tc>
        <w:tc>
          <w:tcPr>
            <w:tcW w:w="2835" w:type="dxa"/>
            <w:tcBorders>
              <w:top w:val="single" w:color="auto" w:sz="4" w:space="0"/>
              <w:left w:val="nil"/>
              <w:bottom w:val="single" w:color="auto" w:sz="4" w:space="0"/>
              <w:right w:val="single" w:color="auto" w:sz="4" w:space="0"/>
            </w:tcBorders>
            <w:vAlign w:val="center"/>
          </w:tcPr>
          <w:p w14:paraId="3A298726">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E1A63E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张宏运</w:t>
            </w:r>
          </w:p>
        </w:tc>
        <w:tc>
          <w:tcPr>
            <w:tcW w:w="2268" w:type="dxa"/>
            <w:tcBorders>
              <w:top w:val="single" w:color="auto" w:sz="4" w:space="0"/>
              <w:left w:val="nil"/>
              <w:bottom w:val="single" w:color="auto" w:sz="4" w:space="0"/>
              <w:right w:val="single" w:color="auto" w:sz="4" w:space="0"/>
            </w:tcBorders>
            <w:vAlign w:val="center"/>
          </w:tcPr>
          <w:p w14:paraId="00563BD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18724268661</w:t>
            </w:r>
          </w:p>
        </w:tc>
      </w:tr>
      <w:tr w14:paraId="1003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1056C688">
            <w:pPr>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3639" w:type="dxa"/>
            <w:tcBorders>
              <w:top w:val="single" w:color="auto" w:sz="4" w:space="0"/>
              <w:left w:val="nil"/>
              <w:bottom w:val="single" w:color="auto" w:sz="4" w:space="0"/>
              <w:right w:val="single" w:color="auto" w:sz="4" w:space="0"/>
            </w:tcBorders>
            <w:vAlign w:val="center"/>
          </w:tcPr>
          <w:p w14:paraId="0D65DF1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桦南县文来烟花爆竹经营门市部 </w:t>
            </w:r>
          </w:p>
        </w:tc>
        <w:tc>
          <w:tcPr>
            <w:tcW w:w="3260" w:type="dxa"/>
            <w:tcBorders>
              <w:top w:val="single" w:color="auto" w:sz="4" w:space="0"/>
              <w:left w:val="nil"/>
              <w:bottom w:val="single" w:color="auto" w:sz="4" w:space="0"/>
              <w:right w:val="single" w:color="auto" w:sz="4" w:space="0"/>
            </w:tcBorders>
            <w:vAlign w:val="center"/>
          </w:tcPr>
          <w:p w14:paraId="02132BB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黑龙江省佳木斯市桦南县百福西厢楼7-9之间北数第五门市</w:t>
            </w:r>
          </w:p>
        </w:tc>
        <w:tc>
          <w:tcPr>
            <w:tcW w:w="2835" w:type="dxa"/>
            <w:tcBorders>
              <w:top w:val="single" w:color="auto" w:sz="4" w:space="0"/>
              <w:left w:val="nil"/>
              <w:bottom w:val="single" w:color="auto" w:sz="4" w:space="0"/>
              <w:right w:val="single" w:color="auto" w:sz="4" w:space="0"/>
            </w:tcBorders>
            <w:vAlign w:val="center"/>
          </w:tcPr>
          <w:p w14:paraId="0CB0561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C6721B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韩苗苗</w:t>
            </w:r>
          </w:p>
        </w:tc>
        <w:tc>
          <w:tcPr>
            <w:tcW w:w="2268" w:type="dxa"/>
            <w:tcBorders>
              <w:top w:val="single" w:color="auto" w:sz="4" w:space="0"/>
              <w:left w:val="nil"/>
              <w:bottom w:val="single" w:color="auto" w:sz="4" w:space="0"/>
              <w:right w:val="single" w:color="auto" w:sz="4" w:space="0"/>
            </w:tcBorders>
            <w:vAlign w:val="center"/>
          </w:tcPr>
          <w:p w14:paraId="61694C8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13763626182</w:t>
            </w:r>
          </w:p>
        </w:tc>
      </w:tr>
      <w:tr w14:paraId="3CF0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2" w:type="dxa"/>
            <w:tcBorders>
              <w:top w:val="single" w:color="auto" w:sz="4" w:space="0"/>
              <w:left w:val="single" w:color="auto" w:sz="4" w:space="0"/>
              <w:bottom w:val="single" w:color="auto" w:sz="4" w:space="0"/>
              <w:right w:val="single" w:color="auto" w:sz="4" w:space="0"/>
            </w:tcBorders>
            <w:vAlign w:val="center"/>
          </w:tcPr>
          <w:p w14:paraId="395CAF22">
            <w:pPr>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3639" w:type="dxa"/>
            <w:tcBorders>
              <w:top w:val="single" w:color="auto" w:sz="4" w:space="0"/>
              <w:left w:val="nil"/>
              <w:bottom w:val="single" w:color="auto" w:sz="4" w:space="0"/>
              <w:right w:val="single" w:color="auto" w:sz="4" w:space="0"/>
            </w:tcBorders>
            <w:vAlign w:val="center"/>
          </w:tcPr>
          <w:p w14:paraId="00D9EEA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桦南县晟坤烟花爆竹经营店 </w:t>
            </w:r>
          </w:p>
        </w:tc>
        <w:tc>
          <w:tcPr>
            <w:tcW w:w="3260" w:type="dxa"/>
            <w:tcBorders>
              <w:top w:val="single" w:color="auto" w:sz="4" w:space="0"/>
              <w:left w:val="nil"/>
              <w:bottom w:val="single" w:color="auto" w:sz="4" w:space="0"/>
              <w:right w:val="single" w:color="auto" w:sz="4" w:space="0"/>
            </w:tcBorders>
            <w:vAlign w:val="center"/>
          </w:tcPr>
          <w:p w14:paraId="68DD7BB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黑龙江省佳木斯市桦南县鑫源小区C栋西厢楼北数1门市</w:t>
            </w:r>
          </w:p>
        </w:tc>
        <w:tc>
          <w:tcPr>
            <w:tcW w:w="2835" w:type="dxa"/>
            <w:tcBorders>
              <w:top w:val="single" w:color="auto" w:sz="4" w:space="0"/>
              <w:left w:val="nil"/>
              <w:bottom w:val="single" w:color="auto" w:sz="4" w:space="0"/>
              <w:right w:val="single" w:color="auto" w:sz="4" w:space="0"/>
            </w:tcBorders>
            <w:vAlign w:val="center"/>
          </w:tcPr>
          <w:p w14:paraId="7D333E6D">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3E8A06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王禄莹</w:t>
            </w:r>
          </w:p>
        </w:tc>
        <w:tc>
          <w:tcPr>
            <w:tcW w:w="2268" w:type="dxa"/>
            <w:tcBorders>
              <w:top w:val="single" w:color="auto" w:sz="4" w:space="0"/>
              <w:left w:val="nil"/>
              <w:bottom w:val="single" w:color="auto" w:sz="4" w:space="0"/>
              <w:right w:val="single" w:color="auto" w:sz="4" w:space="0"/>
            </w:tcBorders>
            <w:vAlign w:val="center"/>
          </w:tcPr>
          <w:p w14:paraId="3F13315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15845437620</w:t>
            </w:r>
          </w:p>
        </w:tc>
      </w:tr>
      <w:tr w14:paraId="4733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2" w:type="dxa"/>
            <w:tcBorders>
              <w:top w:val="single" w:color="auto" w:sz="4" w:space="0"/>
              <w:left w:val="single" w:color="auto" w:sz="4" w:space="0"/>
              <w:bottom w:val="single" w:color="auto" w:sz="4" w:space="0"/>
              <w:right w:val="single" w:color="auto" w:sz="4" w:space="0"/>
            </w:tcBorders>
            <w:vAlign w:val="center"/>
          </w:tcPr>
          <w:p w14:paraId="154AB2B9">
            <w:pPr>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3639" w:type="dxa"/>
            <w:tcBorders>
              <w:top w:val="single" w:color="auto" w:sz="4" w:space="0"/>
              <w:left w:val="nil"/>
              <w:bottom w:val="single" w:color="auto" w:sz="4" w:space="0"/>
              <w:right w:val="single" w:color="auto" w:sz="4" w:space="0"/>
            </w:tcBorders>
            <w:vAlign w:val="center"/>
          </w:tcPr>
          <w:p w14:paraId="3F8E80F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桦南县欢庆烟花爆竹经营店 </w:t>
            </w:r>
          </w:p>
        </w:tc>
        <w:tc>
          <w:tcPr>
            <w:tcW w:w="3260" w:type="dxa"/>
            <w:tcBorders>
              <w:top w:val="single" w:color="auto" w:sz="4" w:space="0"/>
              <w:left w:val="nil"/>
              <w:bottom w:val="single" w:color="auto" w:sz="4" w:space="0"/>
              <w:right w:val="single" w:color="auto" w:sz="4" w:space="0"/>
            </w:tcBorders>
            <w:vAlign w:val="center"/>
          </w:tcPr>
          <w:p w14:paraId="37262D59">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黑龙江省佳木斯市桦南县白瓜子家属楼1号楼东数1门市</w:t>
            </w:r>
          </w:p>
        </w:tc>
        <w:tc>
          <w:tcPr>
            <w:tcW w:w="2835" w:type="dxa"/>
            <w:tcBorders>
              <w:top w:val="single" w:color="auto" w:sz="4" w:space="0"/>
              <w:left w:val="nil"/>
              <w:bottom w:val="single" w:color="auto" w:sz="4" w:space="0"/>
              <w:right w:val="single" w:color="auto" w:sz="4" w:space="0"/>
            </w:tcBorders>
            <w:vAlign w:val="center"/>
          </w:tcPr>
          <w:p w14:paraId="70459DEC">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B2FA05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马小鹏 </w:t>
            </w:r>
          </w:p>
        </w:tc>
        <w:tc>
          <w:tcPr>
            <w:tcW w:w="2268" w:type="dxa"/>
            <w:tcBorders>
              <w:top w:val="single" w:color="auto" w:sz="4" w:space="0"/>
              <w:left w:val="nil"/>
              <w:bottom w:val="single" w:color="auto" w:sz="4" w:space="0"/>
              <w:right w:val="single" w:color="auto" w:sz="4" w:space="0"/>
            </w:tcBorders>
            <w:vAlign w:val="center"/>
          </w:tcPr>
          <w:p w14:paraId="4B197558">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15214660134</w:t>
            </w:r>
          </w:p>
        </w:tc>
      </w:tr>
      <w:tr w14:paraId="5CA6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01A1E692">
            <w:pPr>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3639" w:type="dxa"/>
            <w:tcBorders>
              <w:top w:val="single" w:color="auto" w:sz="4" w:space="0"/>
              <w:left w:val="nil"/>
              <w:bottom w:val="single" w:color="auto" w:sz="4" w:space="0"/>
              <w:right w:val="single" w:color="auto" w:sz="4" w:space="0"/>
            </w:tcBorders>
            <w:vAlign w:val="center"/>
          </w:tcPr>
          <w:p w14:paraId="6AB9E6D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桦南县凯鑫烟花爆竹经销部 </w:t>
            </w:r>
          </w:p>
        </w:tc>
        <w:tc>
          <w:tcPr>
            <w:tcW w:w="3260" w:type="dxa"/>
            <w:tcBorders>
              <w:top w:val="single" w:color="auto" w:sz="4" w:space="0"/>
              <w:left w:val="nil"/>
              <w:bottom w:val="single" w:color="auto" w:sz="4" w:space="0"/>
              <w:right w:val="single" w:color="auto" w:sz="4" w:space="0"/>
            </w:tcBorders>
            <w:vAlign w:val="center"/>
          </w:tcPr>
          <w:p w14:paraId="7BED7CD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黑龙江省佳木斯市桦南县鑫源小区C栋楼东厢楼南1门市</w:t>
            </w:r>
          </w:p>
        </w:tc>
        <w:tc>
          <w:tcPr>
            <w:tcW w:w="2835" w:type="dxa"/>
            <w:tcBorders>
              <w:top w:val="single" w:color="auto" w:sz="4" w:space="0"/>
              <w:left w:val="nil"/>
              <w:bottom w:val="single" w:color="auto" w:sz="4" w:space="0"/>
              <w:right w:val="single" w:color="auto" w:sz="4" w:space="0"/>
            </w:tcBorders>
            <w:vAlign w:val="center"/>
          </w:tcPr>
          <w:p w14:paraId="11CA1F14">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B98D8F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薛迎华</w:t>
            </w:r>
          </w:p>
        </w:tc>
        <w:tc>
          <w:tcPr>
            <w:tcW w:w="2268" w:type="dxa"/>
            <w:tcBorders>
              <w:top w:val="single" w:color="auto" w:sz="4" w:space="0"/>
              <w:left w:val="nil"/>
              <w:bottom w:val="single" w:color="auto" w:sz="4" w:space="0"/>
              <w:right w:val="single" w:color="auto" w:sz="4" w:space="0"/>
            </w:tcBorders>
            <w:vAlign w:val="center"/>
          </w:tcPr>
          <w:p w14:paraId="41FECFA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13089650101</w:t>
            </w:r>
          </w:p>
        </w:tc>
      </w:tr>
      <w:tr w14:paraId="1094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2" w:type="dxa"/>
            <w:tcBorders>
              <w:top w:val="single" w:color="auto" w:sz="4" w:space="0"/>
              <w:left w:val="single" w:color="auto" w:sz="4" w:space="0"/>
              <w:bottom w:val="single" w:color="auto" w:sz="4" w:space="0"/>
              <w:right w:val="single" w:color="auto" w:sz="4" w:space="0"/>
            </w:tcBorders>
            <w:vAlign w:val="center"/>
          </w:tcPr>
          <w:p w14:paraId="40B02756">
            <w:pPr>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3639" w:type="dxa"/>
            <w:tcBorders>
              <w:top w:val="single" w:color="auto" w:sz="4" w:space="0"/>
              <w:left w:val="nil"/>
              <w:bottom w:val="single" w:color="auto" w:sz="4" w:space="0"/>
              <w:right w:val="single" w:color="auto" w:sz="4" w:space="0"/>
            </w:tcBorders>
            <w:vAlign w:val="center"/>
          </w:tcPr>
          <w:p w14:paraId="5087068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桦南县文彬烟花爆竹店 </w:t>
            </w:r>
          </w:p>
        </w:tc>
        <w:tc>
          <w:tcPr>
            <w:tcW w:w="3260" w:type="dxa"/>
            <w:tcBorders>
              <w:top w:val="single" w:color="auto" w:sz="4" w:space="0"/>
              <w:left w:val="nil"/>
              <w:bottom w:val="single" w:color="auto" w:sz="4" w:space="0"/>
              <w:right w:val="single" w:color="auto" w:sz="4" w:space="0"/>
            </w:tcBorders>
            <w:vAlign w:val="center"/>
          </w:tcPr>
          <w:p w14:paraId="025C063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黑龙江省佳木斯市桦南县福源新城2号楼6号商服</w:t>
            </w:r>
          </w:p>
        </w:tc>
        <w:tc>
          <w:tcPr>
            <w:tcW w:w="2835" w:type="dxa"/>
            <w:tcBorders>
              <w:top w:val="single" w:color="auto" w:sz="4" w:space="0"/>
              <w:left w:val="nil"/>
              <w:bottom w:val="single" w:color="auto" w:sz="4" w:space="0"/>
              <w:right w:val="single" w:color="auto" w:sz="4" w:space="0"/>
            </w:tcBorders>
            <w:vAlign w:val="center"/>
          </w:tcPr>
          <w:p w14:paraId="18A093E7">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92E9C49">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吴法彬 </w:t>
            </w:r>
          </w:p>
        </w:tc>
        <w:tc>
          <w:tcPr>
            <w:tcW w:w="2268" w:type="dxa"/>
            <w:tcBorders>
              <w:top w:val="single" w:color="auto" w:sz="4" w:space="0"/>
              <w:left w:val="nil"/>
              <w:bottom w:val="single" w:color="auto" w:sz="4" w:space="0"/>
              <w:right w:val="single" w:color="auto" w:sz="4" w:space="0"/>
            </w:tcBorders>
            <w:vAlign w:val="center"/>
          </w:tcPr>
          <w:p w14:paraId="6D85A31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15146332522</w:t>
            </w:r>
          </w:p>
        </w:tc>
      </w:tr>
      <w:tr w14:paraId="7A56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2" w:type="dxa"/>
            <w:tcBorders>
              <w:top w:val="single" w:color="auto" w:sz="4" w:space="0"/>
              <w:left w:val="single" w:color="auto" w:sz="4" w:space="0"/>
              <w:bottom w:val="single" w:color="auto" w:sz="4" w:space="0"/>
              <w:right w:val="single" w:color="auto" w:sz="4" w:space="0"/>
            </w:tcBorders>
            <w:vAlign w:val="center"/>
          </w:tcPr>
          <w:p w14:paraId="15A07334">
            <w:pPr>
              <w:jc w:val="center"/>
              <w:rPr>
                <w:rFonts w:hint="default" w:ascii="Times New Roman" w:hAnsi="Times New Roman" w:cs="Times New Roman"/>
                <w:sz w:val="24"/>
                <w:szCs w:val="24"/>
              </w:rPr>
            </w:pPr>
            <w:r>
              <w:rPr>
                <w:rFonts w:hint="default" w:ascii="Times New Roman" w:hAnsi="Times New Roman" w:cs="Times New Roman"/>
                <w:sz w:val="24"/>
                <w:szCs w:val="24"/>
              </w:rPr>
              <w:t>9</w:t>
            </w:r>
          </w:p>
        </w:tc>
        <w:tc>
          <w:tcPr>
            <w:tcW w:w="3639" w:type="dxa"/>
            <w:tcBorders>
              <w:top w:val="single" w:color="auto" w:sz="4" w:space="0"/>
              <w:left w:val="nil"/>
              <w:bottom w:val="single" w:color="auto" w:sz="4" w:space="0"/>
              <w:right w:val="single" w:color="auto" w:sz="4" w:space="0"/>
            </w:tcBorders>
            <w:vAlign w:val="center"/>
          </w:tcPr>
          <w:p w14:paraId="7638A47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桦南县锦盛烟花爆竹经营部 </w:t>
            </w:r>
          </w:p>
        </w:tc>
        <w:tc>
          <w:tcPr>
            <w:tcW w:w="3260" w:type="dxa"/>
            <w:tcBorders>
              <w:top w:val="single" w:color="auto" w:sz="4" w:space="0"/>
              <w:left w:val="nil"/>
              <w:bottom w:val="single" w:color="auto" w:sz="4" w:space="0"/>
              <w:right w:val="single" w:color="auto" w:sz="4" w:space="0"/>
            </w:tcBorders>
            <w:vAlign w:val="center"/>
          </w:tcPr>
          <w:p w14:paraId="474B263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黑龙江省佳木斯市桦南县实验小区东侧东数第一个平房</w:t>
            </w:r>
          </w:p>
        </w:tc>
        <w:tc>
          <w:tcPr>
            <w:tcW w:w="2835" w:type="dxa"/>
            <w:tcBorders>
              <w:top w:val="single" w:color="auto" w:sz="4" w:space="0"/>
              <w:left w:val="nil"/>
              <w:bottom w:val="single" w:color="auto" w:sz="4" w:space="0"/>
              <w:right w:val="single" w:color="auto" w:sz="4" w:space="0"/>
            </w:tcBorders>
            <w:vAlign w:val="center"/>
          </w:tcPr>
          <w:p w14:paraId="13AF2657">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018F65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王强</w:t>
            </w:r>
          </w:p>
        </w:tc>
        <w:tc>
          <w:tcPr>
            <w:tcW w:w="2268" w:type="dxa"/>
            <w:tcBorders>
              <w:top w:val="single" w:color="auto" w:sz="4" w:space="0"/>
              <w:left w:val="nil"/>
              <w:bottom w:val="single" w:color="auto" w:sz="4" w:space="0"/>
              <w:right w:val="single" w:color="auto" w:sz="4" w:space="0"/>
            </w:tcBorders>
            <w:vAlign w:val="center"/>
          </w:tcPr>
          <w:p w14:paraId="71A38CC2">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13604692265</w:t>
            </w:r>
          </w:p>
        </w:tc>
      </w:tr>
      <w:tr w14:paraId="49B7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22" w:type="dxa"/>
            <w:tcBorders>
              <w:top w:val="single" w:color="auto" w:sz="4" w:space="0"/>
              <w:left w:val="single" w:color="auto" w:sz="4" w:space="0"/>
              <w:bottom w:val="single" w:color="auto" w:sz="4" w:space="0"/>
              <w:right w:val="single" w:color="auto" w:sz="4" w:space="0"/>
            </w:tcBorders>
            <w:vAlign w:val="center"/>
          </w:tcPr>
          <w:p w14:paraId="149D3B30">
            <w:pPr>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3639" w:type="dxa"/>
            <w:tcBorders>
              <w:top w:val="single" w:color="auto" w:sz="4" w:space="0"/>
              <w:left w:val="nil"/>
              <w:bottom w:val="single" w:color="auto" w:sz="4" w:space="0"/>
              <w:right w:val="single" w:color="auto" w:sz="4" w:space="0"/>
            </w:tcBorders>
            <w:vAlign w:val="center"/>
          </w:tcPr>
          <w:p w14:paraId="728AF58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桦南县盛通烟花爆竹经营店 </w:t>
            </w:r>
          </w:p>
        </w:tc>
        <w:tc>
          <w:tcPr>
            <w:tcW w:w="3260" w:type="dxa"/>
            <w:tcBorders>
              <w:top w:val="single" w:color="auto" w:sz="4" w:space="0"/>
              <w:left w:val="nil"/>
              <w:bottom w:val="single" w:color="auto" w:sz="4" w:space="0"/>
              <w:right w:val="single" w:color="auto" w:sz="4" w:space="0"/>
            </w:tcBorders>
            <w:vAlign w:val="center"/>
          </w:tcPr>
          <w:p w14:paraId="64D3F76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黑龙江省佳木斯市桦南县新建街</w:t>
            </w:r>
          </w:p>
        </w:tc>
        <w:tc>
          <w:tcPr>
            <w:tcW w:w="2835" w:type="dxa"/>
            <w:tcBorders>
              <w:top w:val="single" w:color="auto" w:sz="4" w:space="0"/>
              <w:left w:val="nil"/>
              <w:bottom w:val="single" w:color="auto" w:sz="4" w:space="0"/>
              <w:right w:val="single" w:color="auto" w:sz="4" w:space="0"/>
            </w:tcBorders>
            <w:vAlign w:val="center"/>
          </w:tcPr>
          <w:p w14:paraId="331F108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9AD0239">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庞敏 </w:t>
            </w:r>
          </w:p>
        </w:tc>
        <w:tc>
          <w:tcPr>
            <w:tcW w:w="2268" w:type="dxa"/>
            <w:tcBorders>
              <w:top w:val="single" w:color="auto" w:sz="4" w:space="0"/>
              <w:left w:val="nil"/>
              <w:bottom w:val="single" w:color="auto" w:sz="4" w:space="0"/>
              <w:right w:val="single" w:color="auto" w:sz="4" w:space="0"/>
            </w:tcBorders>
            <w:vAlign w:val="center"/>
          </w:tcPr>
          <w:p w14:paraId="702A624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13945433642</w:t>
            </w:r>
          </w:p>
        </w:tc>
      </w:tr>
      <w:tr w14:paraId="2ADB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260E4D8">
            <w:pPr>
              <w:jc w:val="cente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3639" w:type="dxa"/>
            <w:tcBorders>
              <w:top w:val="single" w:color="auto" w:sz="4" w:space="0"/>
              <w:left w:val="nil"/>
              <w:bottom w:val="single" w:color="auto" w:sz="4" w:space="0"/>
              <w:right w:val="single" w:color="auto" w:sz="4" w:space="0"/>
            </w:tcBorders>
            <w:vAlign w:val="center"/>
          </w:tcPr>
          <w:p w14:paraId="3A3B3CC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桦南县晟达烟花爆竹门市部 </w:t>
            </w:r>
          </w:p>
        </w:tc>
        <w:tc>
          <w:tcPr>
            <w:tcW w:w="3260" w:type="dxa"/>
            <w:tcBorders>
              <w:top w:val="single" w:color="auto" w:sz="4" w:space="0"/>
              <w:left w:val="nil"/>
              <w:bottom w:val="single" w:color="auto" w:sz="4" w:space="0"/>
              <w:right w:val="single" w:color="auto" w:sz="4" w:space="0"/>
            </w:tcBorders>
            <w:vAlign w:val="center"/>
          </w:tcPr>
          <w:p w14:paraId="4331CE5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黑龙江省佳木斯市桦南县黑龙江省佳斯市南县老交通局办公楼东数3门</w:t>
            </w:r>
          </w:p>
        </w:tc>
        <w:tc>
          <w:tcPr>
            <w:tcW w:w="2835" w:type="dxa"/>
            <w:tcBorders>
              <w:top w:val="single" w:color="auto" w:sz="4" w:space="0"/>
              <w:left w:val="nil"/>
              <w:bottom w:val="single" w:color="auto" w:sz="4" w:space="0"/>
              <w:right w:val="single" w:color="auto" w:sz="4" w:space="0"/>
            </w:tcBorders>
            <w:vAlign w:val="center"/>
          </w:tcPr>
          <w:p w14:paraId="4D15F72D">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8CD026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刘影</w:t>
            </w:r>
          </w:p>
        </w:tc>
        <w:tc>
          <w:tcPr>
            <w:tcW w:w="2268" w:type="dxa"/>
            <w:tcBorders>
              <w:top w:val="single" w:color="auto" w:sz="4" w:space="0"/>
              <w:left w:val="nil"/>
              <w:bottom w:val="single" w:color="auto" w:sz="4" w:space="0"/>
              <w:right w:val="single" w:color="auto" w:sz="4" w:space="0"/>
            </w:tcBorders>
            <w:vAlign w:val="center"/>
          </w:tcPr>
          <w:p w14:paraId="0E1A5DF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13512611977</w:t>
            </w:r>
          </w:p>
        </w:tc>
      </w:tr>
      <w:tr w14:paraId="6052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2242ECB7">
            <w:pPr>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3639" w:type="dxa"/>
            <w:tcBorders>
              <w:top w:val="single" w:color="auto" w:sz="4" w:space="0"/>
              <w:left w:val="nil"/>
              <w:bottom w:val="single" w:color="auto" w:sz="4" w:space="0"/>
              <w:right w:val="single" w:color="auto" w:sz="4" w:space="0"/>
            </w:tcBorders>
            <w:vAlign w:val="center"/>
          </w:tcPr>
          <w:p w14:paraId="5827D21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桦南县马凤飞烟花爆竹零售店 </w:t>
            </w:r>
          </w:p>
        </w:tc>
        <w:tc>
          <w:tcPr>
            <w:tcW w:w="3260" w:type="dxa"/>
            <w:tcBorders>
              <w:top w:val="single" w:color="auto" w:sz="4" w:space="0"/>
              <w:left w:val="nil"/>
              <w:bottom w:val="single" w:color="auto" w:sz="4" w:space="0"/>
              <w:right w:val="single" w:color="auto" w:sz="4" w:space="0"/>
            </w:tcBorders>
            <w:vAlign w:val="center"/>
          </w:tcPr>
          <w:p w14:paraId="39F484F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黑龙江省佳木斯市桦南县新兴路与双果路交叉口北150米道东2层南数第七门</w:t>
            </w:r>
          </w:p>
        </w:tc>
        <w:tc>
          <w:tcPr>
            <w:tcW w:w="2835" w:type="dxa"/>
            <w:tcBorders>
              <w:top w:val="single" w:color="auto" w:sz="4" w:space="0"/>
              <w:left w:val="nil"/>
              <w:bottom w:val="single" w:color="auto" w:sz="4" w:space="0"/>
              <w:right w:val="single" w:color="auto" w:sz="4" w:space="0"/>
            </w:tcBorders>
            <w:vAlign w:val="center"/>
          </w:tcPr>
          <w:p w14:paraId="25CBDCC8">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45FE4462">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马凤飞</w:t>
            </w:r>
          </w:p>
        </w:tc>
        <w:tc>
          <w:tcPr>
            <w:tcW w:w="2268" w:type="dxa"/>
            <w:tcBorders>
              <w:top w:val="single" w:color="auto" w:sz="4" w:space="0"/>
              <w:left w:val="nil"/>
              <w:bottom w:val="single" w:color="auto" w:sz="4" w:space="0"/>
              <w:right w:val="single" w:color="auto" w:sz="4" w:space="0"/>
            </w:tcBorders>
            <w:vAlign w:val="center"/>
          </w:tcPr>
          <w:p w14:paraId="135A832A">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18249837445</w:t>
            </w:r>
          </w:p>
        </w:tc>
      </w:tr>
      <w:tr w14:paraId="582D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87E3632">
            <w:pPr>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3639" w:type="dxa"/>
            <w:tcBorders>
              <w:top w:val="single" w:color="auto" w:sz="4" w:space="0"/>
              <w:left w:val="nil"/>
              <w:bottom w:val="single" w:color="auto" w:sz="4" w:space="0"/>
              <w:right w:val="single" w:color="auto" w:sz="4" w:space="0"/>
            </w:tcBorders>
            <w:vAlign w:val="center"/>
          </w:tcPr>
          <w:p w14:paraId="5F8EFF1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桦南县新华恭喜发财第一门市部 </w:t>
            </w:r>
          </w:p>
        </w:tc>
        <w:tc>
          <w:tcPr>
            <w:tcW w:w="3260" w:type="dxa"/>
            <w:tcBorders>
              <w:top w:val="single" w:color="auto" w:sz="4" w:space="0"/>
              <w:left w:val="nil"/>
              <w:bottom w:val="single" w:color="auto" w:sz="4" w:space="0"/>
              <w:right w:val="single" w:color="auto" w:sz="4" w:space="0"/>
            </w:tcBorders>
            <w:vAlign w:val="center"/>
          </w:tcPr>
          <w:p w14:paraId="7630FFE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黑龙江省佳木斯市桦南县桦南县交通路北16号</w:t>
            </w:r>
          </w:p>
        </w:tc>
        <w:tc>
          <w:tcPr>
            <w:tcW w:w="2835" w:type="dxa"/>
            <w:tcBorders>
              <w:top w:val="single" w:color="auto" w:sz="4" w:space="0"/>
              <w:left w:val="nil"/>
              <w:bottom w:val="single" w:color="auto" w:sz="4" w:space="0"/>
              <w:right w:val="single" w:color="auto" w:sz="4" w:space="0"/>
            </w:tcBorders>
            <w:vAlign w:val="center"/>
          </w:tcPr>
          <w:p w14:paraId="304D5A4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E0966DA">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庞敏 </w:t>
            </w:r>
          </w:p>
        </w:tc>
        <w:tc>
          <w:tcPr>
            <w:tcW w:w="2268" w:type="dxa"/>
            <w:tcBorders>
              <w:top w:val="single" w:color="auto" w:sz="4" w:space="0"/>
              <w:left w:val="nil"/>
              <w:bottom w:val="single" w:color="auto" w:sz="4" w:space="0"/>
              <w:right w:val="single" w:color="auto" w:sz="4" w:space="0"/>
            </w:tcBorders>
            <w:vAlign w:val="center"/>
          </w:tcPr>
          <w:p w14:paraId="5196EFD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13945433642</w:t>
            </w:r>
          </w:p>
        </w:tc>
      </w:tr>
      <w:tr w14:paraId="3933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3657E00">
            <w:pPr>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3639" w:type="dxa"/>
            <w:tcBorders>
              <w:top w:val="single" w:color="auto" w:sz="4" w:space="0"/>
              <w:left w:val="nil"/>
              <w:bottom w:val="single" w:color="auto" w:sz="4" w:space="0"/>
              <w:right w:val="single" w:color="auto" w:sz="4" w:space="0"/>
            </w:tcBorders>
            <w:vAlign w:val="center"/>
          </w:tcPr>
          <w:p w14:paraId="4A211CB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桦南县晓睿烟花爆竹经营店 </w:t>
            </w:r>
          </w:p>
        </w:tc>
        <w:tc>
          <w:tcPr>
            <w:tcW w:w="3260" w:type="dxa"/>
            <w:tcBorders>
              <w:top w:val="single" w:color="auto" w:sz="4" w:space="0"/>
              <w:left w:val="nil"/>
              <w:bottom w:val="single" w:color="auto" w:sz="4" w:space="0"/>
              <w:right w:val="single" w:color="auto" w:sz="4" w:space="0"/>
            </w:tcBorders>
            <w:vAlign w:val="center"/>
          </w:tcPr>
          <w:p w14:paraId="204561AA">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黑龙江省佳木斯市桦南县街里二百超市道南东数第三门市</w:t>
            </w:r>
          </w:p>
        </w:tc>
        <w:tc>
          <w:tcPr>
            <w:tcW w:w="2835" w:type="dxa"/>
            <w:tcBorders>
              <w:top w:val="single" w:color="auto" w:sz="4" w:space="0"/>
              <w:left w:val="nil"/>
              <w:bottom w:val="single" w:color="auto" w:sz="4" w:space="0"/>
              <w:right w:val="single" w:color="auto" w:sz="4" w:space="0"/>
            </w:tcBorders>
            <w:vAlign w:val="center"/>
          </w:tcPr>
          <w:p w14:paraId="1D1C460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9CC920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黄国才</w:t>
            </w:r>
          </w:p>
        </w:tc>
        <w:tc>
          <w:tcPr>
            <w:tcW w:w="2268" w:type="dxa"/>
            <w:tcBorders>
              <w:top w:val="single" w:color="auto" w:sz="4" w:space="0"/>
              <w:left w:val="nil"/>
              <w:bottom w:val="single" w:color="auto" w:sz="4" w:space="0"/>
              <w:right w:val="single" w:color="auto" w:sz="4" w:space="0"/>
            </w:tcBorders>
            <w:vAlign w:val="center"/>
          </w:tcPr>
          <w:p w14:paraId="59525E4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13836694850</w:t>
            </w:r>
          </w:p>
        </w:tc>
      </w:tr>
      <w:tr w14:paraId="6E2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277D319B">
            <w:pPr>
              <w:jc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3639" w:type="dxa"/>
            <w:tcBorders>
              <w:top w:val="single" w:color="auto" w:sz="4" w:space="0"/>
              <w:left w:val="nil"/>
              <w:bottom w:val="single" w:color="auto" w:sz="4" w:space="0"/>
              <w:right w:val="single" w:color="auto" w:sz="4" w:space="0"/>
            </w:tcBorders>
            <w:vAlign w:val="center"/>
          </w:tcPr>
          <w:p w14:paraId="578E1D4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桦南县新华新兴隆烟花门市部 </w:t>
            </w:r>
          </w:p>
        </w:tc>
        <w:tc>
          <w:tcPr>
            <w:tcW w:w="3260" w:type="dxa"/>
            <w:tcBorders>
              <w:top w:val="single" w:color="auto" w:sz="4" w:space="0"/>
              <w:left w:val="nil"/>
              <w:bottom w:val="single" w:color="auto" w:sz="4" w:space="0"/>
              <w:right w:val="single" w:color="auto" w:sz="4" w:space="0"/>
            </w:tcBorders>
            <w:vAlign w:val="center"/>
          </w:tcPr>
          <w:p w14:paraId="4B07014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黑龙江省佳木斯市桦南县春天花园三期H栋商服配楼北往南数一门</w:t>
            </w:r>
          </w:p>
        </w:tc>
        <w:tc>
          <w:tcPr>
            <w:tcW w:w="2835" w:type="dxa"/>
            <w:tcBorders>
              <w:top w:val="single" w:color="auto" w:sz="4" w:space="0"/>
              <w:left w:val="nil"/>
              <w:bottom w:val="single" w:color="auto" w:sz="4" w:space="0"/>
              <w:right w:val="single" w:color="auto" w:sz="4" w:space="0"/>
            </w:tcBorders>
            <w:vAlign w:val="center"/>
          </w:tcPr>
          <w:p w14:paraId="4757F521">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96E754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丁兰兰</w:t>
            </w:r>
          </w:p>
        </w:tc>
        <w:tc>
          <w:tcPr>
            <w:tcW w:w="2268" w:type="dxa"/>
            <w:tcBorders>
              <w:top w:val="single" w:color="auto" w:sz="4" w:space="0"/>
              <w:left w:val="nil"/>
              <w:bottom w:val="single" w:color="auto" w:sz="4" w:space="0"/>
              <w:right w:val="single" w:color="auto" w:sz="4" w:space="0"/>
            </w:tcBorders>
            <w:vAlign w:val="center"/>
          </w:tcPr>
          <w:p w14:paraId="5E2057B9">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13384543123</w:t>
            </w:r>
          </w:p>
        </w:tc>
      </w:tr>
      <w:tr w14:paraId="681C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87EC222">
            <w:pPr>
              <w:jc w:val="cente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3639" w:type="dxa"/>
            <w:tcBorders>
              <w:top w:val="single" w:color="auto" w:sz="4" w:space="0"/>
              <w:left w:val="nil"/>
              <w:bottom w:val="single" w:color="auto" w:sz="4" w:space="0"/>
              <w:right w:val="single" w:color="auto" w:sz="4" w:space="0"/>
            </w:tcBorders>
            <w:vAlign w:val="center"/>
          </w:tcPr>
          <w:p w14:paraId="3DCBB24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桦南县吉事达烟花爆竹经营店 </w:t>
            </w:r>
          </w:p>
        </w:tc>
        <w:tc>
          <w:tcPr>
            <w:tcW w:w="3260" w:type="dxa"/>
            <w:tcBorders>
              <w:top w:val="single" w:color="auto" w:sz="4" w:space="0"/>
              <w:left w:val="nil"/>
              <w:bottom w:val="single" w:color="auto" w:sz="4" w:space="0"/>
              <w:right w:val="single" w:color="auto" w:sz="4" w:space="0"/>
            </w:tcBorders>
            <w:vAlign w:val="center"/>
          </w:tcPr>
          <w:p w14:paraId="50DBAA4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黑龙江省佳木斯市桦南县桦南镇正北街71栋11号</w:t>
            </w:r>
          </w:p>
        </w:tc>
        <w:tc>
          <w:tcPr>
            <w:tcW w:w="2835" w:type="dxa"/>
            <w:tcBorders>
              <w:top w:val="single" w:color="auto" w:sz="4" w:space="0"/>
              <w:left w:val="nil"/>
              <w:bottom w:val="single" w:color="auto" w:sz="4" w:space="0"/>
              <w:right w:val="single" w:color="auto" w:sz="4" w:space="0"/>
            </w:tcBorders>
            <w:vAlign w:val="center"/>
          </w:tcPr>
          <w:p w14:paraId="2F39108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DB40A8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潘兴</w:t>
            </w:r>
          </w:p>
        </w:tc>
        <w:tc>
          <w:tcPr>
            <w:tcW w:w="2268" w:type="dxa"/>
            <w:tcBorders>
              <w:top w:val="single" w:color="auto" w:sz="4" w:space="0"/>
              <w:left w:val="nil"/>
              <w:bottom w:val="single" w:color="auto" w:sz="4" w:space="0"/>
              <w:right w:val="single" w:color="auto" w:sz="4" w:space="0"/>
            </w:tcBorders>
            <w:vAlign w:val="center"/>
          </w:tcPr>
          <w:p w14:paraId="04F88F2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13945447432</w:t>
            </w:r>
          </w:p>
        </w:tc>
      </w:tr>
      <w:tr w14:paraId="02E1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CF6B67A">
            <w:pPr>
              <w:jc w:val="cente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3639" w:type="dxa"/>
            <w:tcBorders>
              <w:top w:val="single" w:color="auto" w:sz="4" w:space="0"/>
              <w:left w:val="nil"/>
              <w:bottom w:val="single" w:color="auto" w:sz="4" w:space="0"/>
              <w:right w:val="single" w:color="auto" w:sz="4" w:space="0"/>
            </w:tcBorders>
            <w:vAlign w:val="center"/>
          </w:tcPr>
          <w:p w14:paraId="6DA2BAB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桦南县安红烟花爆竹门市部 </w:t>
            </w:r>
          </w:p>
        </w:tc>
        <w:tc>
          <w:tcPr>
            <w:tcW w:w="3260" w:type="dxa"/>
            <w:tcBorders>
              <w:top w:val="single" w:color="auto" w:sz="4" w:space="0"/>
              <w:left w:val="nil"/>
              <w:bottom w:val="single" w:color="auto" w:sz="4" w:space="0"/>
              <w:right w:val="single" w:color="auto" w:sz="4" w:space="0"/>
            </w:tcBorders>
            <w:vAlign w:val="center"/>
          </w:tcPr>
          <w:p w14:paraId="5D2B6BF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黑龙江省佳木斯市桦南县铁西街中段路东86号商服</w:t>
            </w:r>
          </w:p>
        </w:tc>
        <w:tc>
          <w:tcPr>
            <w:tcW w:w="2835" w:type="dxa"/>
            <w:tcBorders>
              <w:top w:val="single" w:color="auto" w:sz="4" w:space="0"/>
              <w:left w:val="nil"/>
              <w:bottom w:val="single" w:color="auto" w:sz="4" w:space="0"/>
              <w:right w:val="single" w:color="auto" w:sz="4" w:space="0"/>
            </w:tcBorders>
            <w:vAlign w:val="center"/>
          </w:tcPr>
          <w:p w14:paraId="005D3F14">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FA3A2B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赵卫军</w:t>
            </w:r>
          </w:p>
        </w:tc>
        <w:tc>
          <w:tcPr>
            <w:tcW w:w="2268" w:type="dxa"/>
            <w:tcBorders>
              <w:top w:val="single" w:color="auto" w:sz="4" w:space="0"/>
              <w:left w:val="nil"/>
              <w:bottom w:val="single" w:color="auto" w:sz="4" w:space="0"/>
              <w:right w:val="single" w:color="auto" w:sz="4" w:space="0"/>
            </w:tcBorders>
            <w:vAlign w:val="center"/>
          </w:tcPr>
          <w:p w14:paraId="3230163C">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18745442377</w:t>
            </w:r>
          </w:p>
        </w:tc>
      </w:tr>
      <w:tr w14:paraId="42CD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29B315F6">
            <w:pPr>
              <w:jc w:val="cente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3639" w:type="dxa"/>
            <w:tcBorders>
              <w:top w:val="single" w:color="auto" w:sz="4" w:space="0"/>
              <w:left w:val="nil"/>
              <w:bottom w:val="single" w:color="auto" w:sz="4" w:space="0"/>
              <w:right w:val="single" w:color="auto" w:sz="4" w:space="0"/>
            </w:tcBorders>
            <w:vAlign w:val="center"/>
          </w:tcPr>
          <w:p w14:paraId="2D08089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桦南县久红烟花爆竹门市部 </w:t>
            </w:r>
          </w:p>
        </w:tc>
        <w:tc>
          <w:tcPr>
            <w:tcW w:w="3260" w:type="dxa"/>
            <w:tcBorders>
              <w:top w:val="single" w:color="auto" w:sz="4" w:space="0"/>
              <w:left w:val="nil"/>
              <w:bottom w:val="single" w:color="auto" w:sz="4" w:space="0"/>
              <w:right w:val="single" w:color="auto" w:sz="4" w:space="0"/>
            </w:tcBorders>
            <w:vAlign w:val="center"/>
          </w:tcPr>
          <w:p w14:paraId="70B7028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黑龙江省佳木斯市桦南县一建安居楼西侧西数3门</w:t>
            </w:r>
          </w:p>
        </w:tc>
        <w:tc>
          <w:tcPr>
            <w:tcW w:w="2835" w:type="dxa"/>
            <w:tcBorders>
              <w:top w:val="single" w:color="auto" w:sz="4" w:space="0"/>
              <w:left w:val="nil"/>
              <w:bottom w:val="single" w:color="auto" w:sz="4" w:space="0"/>
              <w:right w:val="single" w:color="auto" w:sz="4" w:space="0"/>
            </w:tcBorders>
            <w:vAlign w:val="center"/>
          </w:tcPr>
          <w:p w14:paraId="0D64B2D7">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C75730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郑春</w:t>
            </w:r>
          </w:p>
        </w:tc>
        <w:tc>
          <w:tcPr>
            <w:tcW w:w="2268" w:type="dxa"/>
            <w:tcBorders>
              <w:top w:val="single" w:color="auto" w:sz="4" w:space="0"/>
              <w:left w:val="nil"/>
              <w:bottom w:val="single" w:color="auto" w:sz="4" w:space="0"/>
              <w:right w:val="single" w:color="auto" w:sz="4" w:space="0"/>
            </w:tcBorders>
            <w:vAlign w:val="center"/>
          </w:tcPr>
          <w:p w14:paraId="5DD5BA1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15945445882</w:t>
            </w:r>
          </w:p>
        </w:tc>
      </w:tr>
      <w:tr w14:paraId="6E98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6DB68A8">
            <w:pPr>
              <w:jc w:val="cente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3639" w:type="dxa"/>
            <w:tcBorders>
              <w:top w:val="single" w:color="auto" w:sz="4" w:space="0"/>
              <w:left w:val="nil"/>
              <w:bottom w:val="single" w:color="auto" w:sz="4" w:space="0"/>
              <w:right w:val="single" w:color="auto" w:sz="4" w:space="0"/>
            </w:tcBorders>
            <w:vAlign w:val="center"/>
          </w:tcPr>
          <w:p w14:paraId="21CAF2A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桦南县万盛隆日用杂品有限责任公司 </w:t>
            </w:r>
          </w:p>
        </w:tc>
        <w:tc>
          <w:tcPr>
            <w:tcW w:w="3260" w:type="dxa"/>
            <w:tcBorders>
              <w:top w:val="single" w:color="auto" w:sz="4" w:space="0"/>
              <w:left w:val="nil"/>
              <w:bottom w:val="single" w:color="auto" w:sz="4" w:space="0"/>
              <w:right w:val="single" w:color="auto" w:sz="4" w:space="0"/>
            </w:tcBorders>
            <w:vAlign w:val="center"/>
          </w:tcPr>
          <w:p w14:paraId="04DF415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黑龙江省佳木斯市桦南县桦南镇铁西街153-2号</w:t>
            </w:r>
          </w:p>
        </w:tc>
        <w:tc>
          <w:tcPr>
            <w:tcW w:w="2835" w:type="dxa"/>
            <w:tcBorders>
              <w:top w:val="single" w:color="auto" w:sz="4" w:space="0"/>
              <w:left w:val="nil"/>
              <w:bottom w:val="single" w:color="auto" w:sz="4" w:space="0"/>
              <w:right w:val="single" w:color="auto" w:sz="4" w:space="0"/>
            </w:tcBorders>
            <w:vAlign w:val="center"/>
          </w:tcPr>
          <w:p w14:paraId="1EA9688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74E2279">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王博</w:t>
            </w:r>
          </w:p>
        </w:tc>
        <w:tc>
          <w:tcPr>
            <w:tcW w:w="2268" w:type="dxa"/>
            <w:tcBorders>
              <w:top w:val="single" w:color="auto" w:sz="4" w:space="0"/>
              <w:left w:val="nil"/>
              <w:bottom w:val="single" w:color="auto" w:sz="4" w:space="0"/>
              <w:right w:val="single" w:color="auto" w:sz="4" w:space="0"/>
            </w:tcBorders>
            <w:vAlign w:val="center"/>
          </w:tcPr>
          <w:p w14:paraId="6C19CA3C">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15663021115</w:t>
            </w:r>
          </w:p>
        </w:tc>
      </w:tr>
      <w:tr w14:paraId="7D9A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C3ABED9">
            <w:pPr>
              <w:jc w:val="cente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3639" w:type="dxa"/>
            <w:tcBorders>
              <w:top w:val="single" w:color="auto" w:sz="4" w:space="0"/>
              <w:left w:val="nil"/>
              <w:bottom w:val="single" w:color="auto" w:sz="4" w:space="0"/>
              <w:right w:val="single" w:color="auto" w:sz="4" w:space="0"/>
            </w:tcBorders>
            <w:vAlign w:val="center"/>
          </w:tcPr>
          <w:p w14:paraId="25B39A5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桦南县吉之祥烟花爆竹经营店 </w:t>
            </w:r>
          </w:p>
        </w:tc>
        <w:tc>
          <w:tcPr>
            <w:tcW w:w="3260" w:type="dxa"/>
            <w:tcBorders>
              <w:top w:val="single" w:color="auto" w:sz="4" w:space="0"/>
              <w:left w:val="nil"/>
              <w:bottom w:val="single" w:color="auto" w:sz="4" w:space="0"/>
              <w:right w:val="single" w:color="auto" w:sz="4" w:space="0"/>
            </w:tcBorders>
            <w:vAlign w:val="center"/>
          </w:tcPr>
          <w:p w14:paraId="52CABAA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黑龙江省佳木斯市桦南县欣民公司综合楼北数4门市</w:t>
            </w:r>
          </w:p>
        </w:tc>
        <w:tc>
          <w:tcPr>
            <w:tcW w:w="2835" w:type="dxa"/>
            <w:tcBorders>
              <w:top w:val="single" w:color="auto" w:sz="4" w:space="0"/>
              <w:left w:val="nil"/>
              <w:bottom w:val="single" w:color="auto" w:sz="4" w:space="0"/>
              <w:right w:val="single" w:color="auto" w:sz="4" w:space="0"/>
            </w:tcBorders>
            <w:vAlign w:val="center"/>
          </w:tcPr>
          <w:p w14:paraId="271B1A4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013C5D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宋长明</w:t>
            </w:r>
          </w:p>
        </w:tc>
        <w:tc>
          <w:tcPr>
            <w:tcW w:w="2268" w:type="dxa"/>
            <w:tcBorders>
              <w:top w:val="single" w:color="auto" w:sz="4" w:space="0"/>
              <w:left w:val="nil"/>
              <w:bottom w:val="single" w:color="auto" w:sz="4" w:space="0"/>
              <w:right w:val="single" w:color="auto" w:sz="4" w:space="0"/>
            </w:tcBorders>
            <w:vAlign w:val="center"/>
          </w:tcPr>
          <w:p w14:paraId="6F8D83F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18724266889</w:t>
            </w:r>
          </w:p>
        </w:tc>
      </w:tr>
      <w:tr w14:paraId="7C24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EF24F3D">
            <w:pPr>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3639" w:type="dxa"/>
            <w:tcBorders>
              <w:top w:val="single" w:color="auto" w:sz="4" w:space="0"/>
              <w:left w:val="nil"/>
              <w:bottom w:val="single" w:color="auto" w:sz="4" w:space="0"/>
              <w:right w:val="single" w:color="auto" w:sz="4" w:space="0"/>
            </w:tcBorders>
            <w:vAlign w:val="center"/>
          </w:tcPr>
          <w:p w14:paraId="0369DF2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桦南县新华小马哥喜庆烟花爆竹店 </w:t>
            </w:r>
          </w:p>
        </w:tc>
        <w:tc>
          <w:tcPr>
            <w:tcW w:w="3260" w:type="dxa"/>
            <w:tcBorders>
              <w:top w:val="single" w:color="auto" w:sz="4" w:space="0"/>
              <w:left w:val="nil"/>
              <w:bottom w:val="single" w:color="auto" w:sz="4" w:space="0"/>
              <w:right w:val="single" w:color="auto" w:sz="4" w:space="0"/>
            </w:tcBorders>
            <w:vAlign w:val="center"/>
          </w:tcPr>
          <w:p w14:paraId="7571D66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黑龙江省佳木斯市桦南县交通路北侧3号</w:t>
            </w:r>
          </w:p>
        </w:tc>
        <w:tc>
          <w:tcPr>
            <w:tcW w:w="2835" w:type="dxa"/>
            <w:tcBorders>
              <w:top w:val="single" w:color="auto" w:sz="4" w:space="0"/>
              <w:left w:val="nil"/>
              <w:bottom w:val="single" w:color="auto" w:sz="4" w:space="0"/>
              <w:right w:val="single" w:color="auto" w:sz="4" w:space="0"/>
            </w:tcBorders>
            <w:vAlign w:val="center"/>
          </w:tcPr>
          <w:p w14:paraId="06F74AE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06E99F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张新梅</w:t>
            </w:r>
          </w:p>
        </w:tc>
        <w:tc>
          <w:tcPr>
            <w:tcW w:w="2268" w:type="dxa"/>
            <w:tcBorders>
              <w:top w:val="single" w:color="auto" w:sz="4" w:space="0"/>
              <w:left w:val="nil"/>
              <w:bottom w:val="single" w:color="auto" w:sz="4" w:space="0"/>
              <w:right w:val="single" w:color="auto" w:sz="4" w:space="0"/>
            </w:tcBorders>
            <w:vAlign w:val="center"/>
          </w:tcPr>
          <w:p w14:paraId="6A77D0B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18946404160</w:t>
            </w:r>
          </w:p>
        </w:tc>
      </w:tr>
      <w:tr w14:paraId="4514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DFCEFC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22</w:t>
            </w:r>
          </w:p>
        </w:tc>
        <w:tc>
          <w:tcPr>
            <w:tcW w:w="3639" w:type="dxa"/>
            <w:tcBorders>
              <w:top w:val="single" w:color="auto" w:sz="4" w:space="0"/>
              <w:left w:val="nil"/>
              <w:bottom w:val="single" w:color="auto" w:sz="4" w:space="0"/>
              <w:right w:val="single" w:color="auto" w:sz="4" w:space="0"/>
            </w:tcBorders>
            <w:vAlign w:val="center"/>
          </w:tcPr>
          <w:p w14:paraId="79019EA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桦南县四喜烟花爆竹经营经营部</w:t>
            </w:r>
          </w:p>
        </w:tc>
        <w:tc>
          <w:tcPr>
            <w:tcW w:w="3260" w:type="dxa"/>
            <w:tcBorders>
              <w:top w:val="single" w:color="auto" w:sz="4" w:space="0"/>
              <w:left w:val="nil"/>
              <w:bottom w:val="single" w:color="auto" w:sz="4" w:space="0"/>
              <w:right w:val="single" w:color="auto" w:sz="4" w:space="0"/>
            </w:tcBorders>
            <w:vAlign w:val="center"/>
          </w:tcPr>
          <w:p w14:paraId="51EF3B9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黑龙江省佳木斯市桦南县星光家园D栋东数1门市</w:t>
            </w:r>
          </w:p>
        </w:tc>
        <w:tc>
          <w:tcPr>
            <w:tcW w:w="2835" w:type="dxa"/>
            <w:tcBorders>
              <w:top w:val="single" w:color="auto" w:sz="4" w:space="0"/>
              <w:left w:val="nil"/>
              <w:bottom w:val="single" w:color="auto" w:sz="4" w:space="0"/>
              <w:right w:val="single" w:color="auto" w:sz="4" w:space="0"/>
            </w:tcBorders>
            <w:vAlign w:val="center"/>
          </w:tcPr>
          <w:p w14:paraId="34887808">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6DC4C40">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徐静</w:t>
            </w:r>
          </w:p>
        </w:tc>
        <w:tc>
          <w:tcPr>
            <w:tcW w:w="2268" w:type="dxa"/>
            <w:tcBorders>
              <w:top w:val="single" w:color="auto" w:sz="4" w:space="0"/>
              <w:left w:val="nil"/>
              <w:bottom w:val="single" w:color="auto" w:sz="4" w:space="0"/>
              <w:right w:val="single" w:color="auto" w:sz="4" w:space="0"/>
            </w:tcBorders>
            <w:vAlign w:val="center"/>
          </w:tcPr>
          <w:p w14:paraId="520F615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13614546587</w:t>
            </w:r>
          </w:p>
        </w:tc>
      </w:tr>
      <w:tr w14:paraId="4A52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030F4C6">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23</w:t>
            </w:r>
          </w:p>
        </w:tc>
        <w:tc>
          <w:tcPr>
            <w:tcW w:w="3639" w:type="dxa"/>
            <w:tcBorders>
              <w:top w:val="single" w:color="auto" w:sz="4" w:space="0"/>
              <w:left w:val="nil"/>
              <w:bottom w:val="single" w:color="auto" w:sz="4" w:space="0"/>
              <w:right w:val="single" w:color="auto" w:sz="4" w:space="0"/>
            </w:tcBorders>
            <w:vAlign w:val="center"/>
          </w:tcPr>
          <w:p w14:paraId="369DA8A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桦南县花火烟花爆竹经营部  </w:t>
            </w:r>
          </w:p>
        </w:tc>
        <w:tc>
          <w:tcPr>
            <w:tcW w:w="3260" w:type="dxa"/>
            <w:tcBorders>
              <w:top w:val="single" w:color="auto" w:sz="4" w:space="0"/>
              <w:left w:val="nil"/>
              <w:bottom w:val="single" w:color="auto" w:sz="4" w:space="0"/>
              <w:right w:val="single" w:color="auto" w:sz="4" w:space="0"/>
            </w:tcBorders>
            <w:vAlign w:val="center"/>
          </w:tcPr>
          <w:p w14:paraId="2C50808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黑龙江省佳木斯市桦南县鸿汇小区东厢楼4号门市  </w:t>
            </w:r>
          </w:p>
        </w:tc>
        <w:tc>
          <w:tcPr>
            <w:tcW w:w="2835" w:type="dxa"/>
            <w:tcBorders>
              <w:top w:val="single" w:color="auto" w:sz="4" w:space="0"/>
              <w:left w:val="nil"/>
              <w:bottom w:val="single" w:color="auto" w:sz="4" w:space="0"/>
              <w:right w:val="single" w:color="auto" w:sz="4" w:space="0"/>
            </w:tcBorders>
            <w:vAlign w:val="center"/>
          </w:tcPr>
          <w:p w14:paraId="6013F750">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2199F3B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王建辉 </w:t>
            </w:r>
          </w:p>
        </w:tc>
        <w:tc>
          <w:tcPr>
            <w:tcW w:w="2268" w:type="dxa"/>
            <w:tcBorders>
              <w:top w:val="single" w:color="auto" w:sz="4" w:space="0"/>
              <w:left w:val="nil"/>
              <w:bottom w:val="single" w:color="auto" w:sz="4" w:space="0"/>
              <w:right w:val="single" w:color="auto" w:sz="4" w:space="0"/>
            </w:tcBorders>
            <w:vAlign w:val="center"/>
          </w:tcPr>
          <w:p w14:paraId="409883A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13803677069</w:t>
            </w:r>
          </w:p>
        </w:tc>
      </w:tr>
      <w:tr w14:paraId="2A97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D5C3A3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24</w:t>
            </w:r>
          </w:p>
        </w:tc>
        <w:tc>
          <w:tcPr>
            <w:tcW w:w="3639" w:type="dxa"/>
            <w:tcBorders>
              <w:top w:val="single" w:color="auto" w:sz="4" w:space="0"/>
              <w:left w:val="nil"/>
              <w:bottom w:val="single" w:color="auto" w:sz="4" w:space="0"/>
              <w:right w:val="single" w:color="auto" w:sz="4" w:space="0"/>
            </w:tcBorders>
            <w:vAlign w:val="center"/>
          </w:tcPr>
          <w:p w14:paraId="1B9D038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桦南县同庆烟花爆竹经营店  </w:t>
            </w:r>
          </w:p>
        </w:tc>
        <w:tc>
          <w:tcPr>
            <w:tcW w:w="3260" w:type="dxa"/>
            <w:tcBorders>
              <w:top w:val="single" w:color="auto" w:sz="4" w:space="0"/>
              <w:left w:val="nil"/>
              <w:bottom w:val="single" w:color="auto" w:sz="4" w:space="0"/>
              <w:right w:val="single" w:color="auto" w:sz="4" w:space="0"/>
            </w:tcBorders>
            <w:vAlign w:val="center"/>
          </w:tcPr>
          <w:p w14:paraId="2D47AAF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黑龙江省佳木斯市桦南县桦南镇正北村   </w:t>
            </w:r>
          </w:p>
        </w:tc>
        <w:tc>
          <w:tcPr>
            <w:tcW w:w="2835" w:type="dxa"/>
            <w:tcBorders>
              <w:top w:val="single" w:color="auto" w:sz="4" w:space="0"/>
              <w:left w:val="nil"/>
              <w:bottom w:val="single" w:color="auto" w:sz="4" w:space="0"/>
              <w:right w:val="single" w:color="auto" w:sz="4" w:space="0"/>
            </w:tcBorders>
            <w:vAlign w:val="center"/>
          </w:tcPr>
          <w:p w14:paraId="7996F9F5">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D7179D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刘春刚  </w:t>
            </w:r>
          </w:p>
        </w:tc>
        <w:tc>
          <w:tcPr>
            <w:tcW w:w="2268" w:type="dxa"/>
            <w:tcBorders>
              <w:top w:val="single" w:color="auto" w:sz="4" w:space="0"/>
              <w:left w:val="nil"/>
              <w:bottom w:val="single" w:color="auto" w:sz="4" w:space="0"/>
              <w:right w:val="single" w:color="auto" w:sz="4" w:space="0"/>
            </w:tcBorders>
            <w:vAlign w:val="center"/>
          </w:tcPr>
          <w:p w14:paraId="0D77886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13946435939</w:t>
            </w:r>
          </w:p>
        </w:tc>
      </w:tr>
      <w:tr w14:paraId="77AC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7D07A9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25</w:t>
            </w:r>
          </w:p>
        </w:tc>
        <w:tc>
          <w:tcPr>
            <w:tcW w:w="3639" w:type="dxa"/>
            <w:tcBorders>
              <w:top w:val="single" w:color="auto" w:sz="4" w:space="0"/>
              <w:left w:val="nil"/>
              <w:bottom w:val="single" w:color="auto" w:sz="4" w:space="0"/>
              <w:right w:val="single" w:color="auto" w:sz="4" w:space="0"/>
            </w:tcBorders>
            <w:vAlign w:val="center"/>
          </w:tcPr>
          <w:p w14:paraId="68E514D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桦南县盛城烟花爆竹经营店</w:t>
            </w:r>
          </w:p>
        </w:tc>
        <w:tc>
          <w:tcPr>
            <w:tcW w:w="3260" w:type="dxa"/>
            <w:tcBorders>
              <w:top w:val="single" w:color="auto" w:sz="4" w:space="0"/>
              <w:left w:val="nil"/>
              <w:bottom w:val="single" w:color="auto" w:sz="4" w:space="0"/>
              <w:right w:val="single" w:color="auto" w:sz="4" w:space="0"/>
            </w:tcBorders>
            <w:vAlign w:val="center"/>
          </w:tcPr>
          <w:p w14:paraId="65B57ED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黑龙江省佳木斯市桦南县街里正街二百东侧</w:t>
            </w:r>
          </w:p>
        </w:tc>
        <w:tc>
          <w:tcPr>
            <w:tcW w:w="2835" w:type="dxa"/>
            <w:tcBorders>
              <w:top w:val="single" w:color="auto" w:sz="4" w:space="0"/>
              <w:left w:val="nil"/>
              <w:bottom w:val="single" w:color="auto" w:sz="4" w:space="0"/>
              <w:right w:val="single" w:color="auto" w:sz="4" w:space="0"/>
            </w:tcBorders>
            <w:vAlign w:val="center"/>
          </w:tcPr>
          <w:p w14:paraId="4579E47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8492EB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潘兴</w:t>
            </w:r>
          </w:p>
        </w:tc>
        <w:tc>
          <w:tcPr>
            <w:tcW w:w="2268" w:type="dxa"/>
            <w:tcBorders>
              <w:top w:val="single" w:color="auto" w:sz="4" w:space="0"/>
              <w:left w:val="nil"/>
              <w:bottom w:val="single" w:color="auto" w:sz="4" w:space="0"/>
              <w:right w:val="single" w:color="auto" w:sz="4" w:space="0"/>
            </w:tcBorders>
            <w:vAlign w:val="center"/>
          </w:tcPr>
          <w:p w14:paraId="5606E6A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16523575555</w:t>
            </w:r>
          </w:p>
        </w:tc>
      </w:tr>
      <w:tr w14:paraId="3FC0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F41FFB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26</w:t>
            </w:r>
          </w:p>
        </w:tc>
        <w:tc>
          <w:tcPr>
            <w:tcW w:w="3639" w:type="dxa"/>
            <w:tcBorders>
              <w:top w:val="single" w:color="auto" w:sz="4" w:space="0"/>
              <w:left w:val="nil"/>
              <w:bottom w:val="single" w:color="auto" w:sz="4" w:space="0"/>
              <w:right w:val="single" w:color="auto" w:sz="4" w:space="0"/>
            </w:tcBorders>
            <w:vAlign w:val="center"/>
          </w:tcPr>
          <w:p w14:paraId="2C17F842">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桦南县谷亮烟花爆竹经营处 </w:t>
            </w:r>
          </w:p>
        </w:tc>
        <w:tc>
          <w:tcPr>
            <w:tcW w:w="3260" w:type="dxa"/>
            <w:tcBorders>
              <w:top w:val="single" w:color="auto" w:sz="4" w:space="0"/>
              <w:left w:val="nil"/>
              <w:bottom w:val="single" w:color="auto" w:sz="4" w:space="0"/>
              <w:right w:val="single" w:color="auto" w:sz="4" w:space="0"/>
            </w:tcBorders>
            <w:vAlign w:val="center"/>
          </w:tcPr>
          <w:p w14:paraId="13D4284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黑龙江省佳木斯市桦南县曙光农场31号楼西平房东数3门</w:t>
            </w:r>
          </w:p>
        </w:tc>
        <w:tc>
          <w:tcPr>
            <w:tcW w:w="2835" w:type="dxa"/>
            <w:tcBorders>
              <w:top w:val="single" w:color="auto" w:sz="4" w:space="0"/>
              <w:left w:val="nil"/>
              <w:bottom w:val="single" w:color="auto" w:sz="4" w:space="0"/>
              <w:right w:val="single" w:color="auto" w:sz="4" w:space="0"/>
            </w:tcBorders>
            <w:vAlign w:val="center"/>
          </w:tcPr>
          <w:p w14:paraId="22BFF09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6EDB3D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谷文亮</w:t>
            </w:r>
          </w:p>
        </w:tc>
        <w:tc>
          <w:tcPr>
            <w:tcW w:w="2268" w:type="dxa"/>
            <w:tcBorders>
              <w:top w:val="single" w:color="auto" w:sz="4" w:space="0"/>
              <w:left w:val="nil"/>
              <w:bottom w:val="single" w:color="auto" w:sz="4" w:space="0"/>
              <w:right w:val="single" w:color="auto" w:sz="4" w:space="0"/>
            </w:tcBorders>
            <w:vAlign w:val="center"/>
          </w:tcPr>
          <w:p w14:paraId="5A692B0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13846113861</w:t>
            </w:r>
          </w:p>
        </w:tc>
      </w:tr>
      <w:tr w14:paraId="4A7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F5E96E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27</w:t>
            </w:r>
          </w:p>
        </w:tc>
        <w:tc>
          <w:tcPr>
            <w:tcW w:w="3639" w:type="dxa"/>
            <w:tcBorders>
              <w:top w:val="single" w:color="auto" w:sz="4" w:space="0"/>
              <w:left w:val="nil"/>
              <w:bottom w:val="single" w:color="auto" w:sz="4" w:space="0"/>
              <w:right w:val="single" w:color="auto" w:sz="4" w:space="0"/>
            </w:tcBorders>
            <w:vAlign w:val="center"/>
          </w:tcPr>
          <w:p w14:paraId="3F616EF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桦南县盛锦烟花爆竹经营部 </w:t>
            </w:r>
          </w:p>
        </w:tc>
        <w:tc>
          <w:tcPr>
            <w:tcW w:w="3260" w:type="dxa"/>
            <w:tcBorders>
              <w:top w:val="single" w:color="auto" w:sz="4" w:space="0"/>
              <w:left w:val="nil"/>
              <w:bottom w:val="single" w:color="auto" w:sz="4" w:space="0"/>
              <w:right w:val="single" w:color="auto" w:sz="4" w:space="0"/>
            </w:tcBorders>
            <w:vAlign w:val="center"/>
          </w:tcPr>
          <w:p w14:paraId="19812F4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黑龙江省佳木斯市桦南县石头河子镇石头河子村</w:t>
            </w:r>
          </w:p>
        </w:tc>
        <w:tc>
          <w:tcPr>
            <w:tcW w:w="2835" w:type="dxa"/>
            <w:tcBorders>
              <w:top w:val="single" w:color="auto" w:sz="4" w:space="0"/>
              <w:left w:val="nil"/>
              <w:bottom w:val="single" w:color="auto" w:sz="4" w:space="0"/>
              <w:right w:val="single" w:color="auto" w:sz="4" w:space="0"/>
            </w:tcBorders>
            <w:vAlign w:val="center"/>
          </w:tcPr>
          <w:p w14:paraId="2DC18CD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BC66F2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徐艳波</w:t>
            </w:r>
          </w:p>
        </w:tc>
        <w:tc>
          <w:tcPr>
            <w:tcW w:w="2268" w:type="dxa"/>
            <w:tcBorders>
              <w:top w:val="single" w:color="auto" w:sz="4" w:space="0"/>
              <w:left w:val="nil"/>
              <w:bottom w:val="single" w:color="auto" w:sz="4" w:space="0"/>
              <w:right w:val="single" w:color="auto" w:sz="4" w:space="0"/>
            </w:tcBorders>
            <w:vAlign w:val="center"/>
          </w:tcPr>
          <w:p w14:paraId="7673DDE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18745435877</w:t>
            </w:r>
          </w:p>
        </w:tc>
      </w:tr>
      <w:tr w14:paraId="334C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6274E0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28</w:t>
            </w:r>
          </w:p>
        </w:tc>
        <w:tc>
          <w:tcPr>
            <w:tcW w:w="3639" w:type="dxa"/>
            <w:tcBorders>
              <w:top w:val="single" w:color="auto" w:sz="4" w:space="0"/>
              <w:left w:val="nil"/>
              <w:bottom w:val="single" w:color="auto" w:sz="4" w:space="0"/>
              <w:right w:val="single" w:color="auto" w:sz="4" w:space="0"/>
            </w:tcBorders>
            <w:vAlign w:val="center"/>
          </w:tcPr>
          <w:p w14:paraId="67EE584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桦南县辉盛烟花爆竹门市部 </w:t>
            </w:r>
          </w:p>
        </w:tc>
        <w:tc>
          <w:tcPr>
            <w:tcW w:w="3260" w:type="dxa"/>
            <w:tcBorders>
              <w:top w:val="single" w:color="auto" w:sz="4" w:space="0"/>
              <w:left w:val="nil"/>
              <w:bottom w:val="single" w:color="auto" w:sz="4" w:space="0"/>
              <w:right w:val="single" w:color="auto" w:sz="4" w:space="0"/>
            </w:tcBorders>
            <w:vAlign w:val="center"/>
          </w:tcPr>
          <w:p w14:paraId="6BC1949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黑龙江省佳木斯市桦南县大八浪乡大八浪村</w:t>
            </w:r>
          </w:p>
        </w:tc>
        <w:tc>
          <w:tcPr>
            <w:tcW w:w="2835" w:type="dxa"/>
            <w:tcBorders>
              <w:top w:val="single" w:color="auto" w:sz="4" w:space="0"/>
              <w:left w:val="nil"/>
              <w:bottom w:val="single" w:color="auto" w:sz="4" w:space="0"/>
              <w:right w:val="single" w:color="auto" w:sz="4" w:space="0"/>
            </w:tcBorders>
            <w:vAlign w:val="center"/>
          </w:tcPr>
          <w:p w14:paraId="4A55BA21">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2B8A236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王强</w:t>
            </w:r>
          </w:p>
        </w:tc>
        <w:tc>
          <w:tcPr>
            <w:tcW w:w="2268" w:type="dxa"/>
            <w:tcBorders>
              <w:top w:val="single" w:color="auto" w:sz="4" w:space="0"/>
              <w:left w:val="nil"/>
              <w:bottom w:val="single" w:color="auto" w:sz="4" w:space="0"/>
              <w:right w:val="single" w:color="auto" w:sz="4" w:space="0"/>
            </w:tcBorders>
            <w:vAlign w:val="center"/>
          </w:tcPr>
          <w:p w14:paraId="69D321EA">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13604692265</w:t>
            </w:r>
          </w:p>
        </w:tc>
      </w:tr>
      <w:tr w14:paraId="5BCE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EA7F131">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29</w:t>
            </w:r>
          </w:p>
        </w:tc>
        <w:tc>
          <w:tcPr>
            <w:tcW w:w="3639" w:type="dxa"/>
            <w:tcBorders>
              <w:top w:val="single" w:color="auto" w:sz="4" w:space="0"/>
              <w:left w:val="nil"/>
              <w:bottom w:val="single" w:color="auto" w:sz="4" w:space="0"/>
              <w:right w:val="single" w:color="auto" w:sz="4" w:space="0"/>
            </w:tcBorders>
            <w:vAlign w:val="center"/>
          </w:tcPr>
          <w:p w14:paraId="73C0203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桦南县荣祥烟花爆竹经营部 </w:t>
            </w:r>
          </w:p>
        </w:tc>
        <w:tc>
          <w:tcPr>
            <w:tcW w:w="3260" w:type="dxa"/>
            <w:tcBorders>
              <w:top w:val="single" w:color="auto" w:sz="4" w:space="0"/>
              <w:left w:val="nil"/>
              <w:bottom w:val="single" w:color="auto" w:sz="4" w:space="0"/>
              <w:right w:val="single" w:color="auto" w:sz="4" w:space="0"/>
            </w:tcBorders>
            <w:vAlign w:val="center"/>
          </w:tcPr>
          <w:p w14:paraId="07EF22A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黑龙江省佳木斯市桦南县孟家岗镇</w:t>
            </w:r>
          </w:p>
        </w:tc>
        <w:tc>
          <w:tcPr>
            <w:tcW w:w="2835" w:type="dxa"/>
            <w:tcBorders>
              <w:top w:val="single" w:color="auto" w:sz="4" w:space="0"/>
              <w:left w:val="nil"/>
              <w:bottom w:val="single" w:color="auto" w:sz="4" w:space="0"/>
              <w:right w:val="single" w:color="auto" w:sz="4" w:space="0"/>
            </w:tcBorders>
            <w:vAlign w:val="center"/>
          </w:tcPr>
          <w:p w14:paraId="0C2F0435">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2584B4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王秀丽</w:t>
            </w:r>
          </w:p>
        </w:tc>
        <w:tc>
          <w:tcPr>
            <w:tcW w:w="2268" w:type="dxa"/>
            <w:tcBorders>
              <w:top w:val="single" w:color="auto" w:sz="4" w:space="0"/>
              <w:left w:val="nil"/>
              <w:bottom w:val="single" w:color="auto" w:sz="4" w:space="0"/>
              <w:right w:val="single" w:color="auto" w:sz="4" w:space="0"/>
            </w:tcBorders>
            <w:vAlign w:val="center"/>
          </w:tcPr>
          <w:p w14:paraId="6BA98D2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13945447432</w:t>
            </w:r>
          </w:p>
        </w:tc>
      </w:tr>
      <w:tr w14:paraId="0C7B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72A0CD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30</w:t>
            </w:r>
          </w:p>
        </w:tc>
        <w:tc>
          <w:tcPr>
            <w:tcW w:w="3639" w:type="dxa"/>
            <w:tcBorders>
              <w:top w:val="single" w:color="auto" w:sz="4" w:space="0"/>
              <w:left w:val="nil"/>
              <w:bottom w:val="single" w:color="auto" w:sz="4" w:space="0"/>
              <w:right w:val="single" w:color="auto" w:sz="4" w:space="0"/>
            </w:tcBorders>
            <w:vAlign w:val="center"/>
          </w:tcPr>
          <w:p w14:paraId="0300D57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桦南县鸿之运烟花爆竹经营店 </w:t>
            </w:r>
          </w:p>
        </w:tc>
        <w:tc>
          <w:tcPr>
            <w:tcW w:w="3260" w:type="dxa"/>
            <w:tcBorders>
              <w:top w:val="single" w:color="auto" w:sz="4" w:space="0"/>
              <w:left w:val="nil"/>
              <w:bottom w:val="single" w:color="auto" w:sz="4" w:space="0"/>
              <w:right w:val="single" w:color="auto" w:sz="4" w:space="0"/>
            </w:tcBorders>
            <w:vAlign w:val="center"/>
          </w:tcPr>
          <w:p w14:paraId="4ABCC1B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黑龙江省佳木斯市桦南县土龙山镇内</w:t>
            </w:r>
          </w:p>
        </w:tc>
        <w:tc>
          <w:tcPr>
            <w:tcW w:w="2835" w:type="dxa"/>
            <w:tcBorders>
              <w:top w:val="single" w:color="auto" w:sz="4" w:space="0"/>
              <w:left w:val="nil"/>
              <w:bottom w:val="single" w:color="auto" w:sz="4" w:space="0"/>
              <w:right w:val="single" w:color="auto" w:sz="4" w:space="0"/>
            </w:tcBorders>
            <w:vAlign w:val="center"/>
          </w:tcPr>
          <w:p w14:paraId="703D168E">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5BB84E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尹红霞</w:t>
            </w:r>
          </w:p>
        </w:tc>
        <w:tc>
          <w:tcPr>
            <w:tcW w:w="2268" w:type="dxa"/>
            <w:tcBorders>
              <w:top w:val="single" w:color="auto" w:sz="4" w:space="0"/>
              <w:left w:val="nil"/>
              <w:bottom w:val="single" w:color="auto" w:sz="4" w:space="0"/>
              <w:right w:val="single" w:color="auto" w:sz="4" w:space="0"/>
            </w:tcBorders>
            <w:vAlign w:val="center"/>
          </w:tcPr>
          <w:p w14:paraId="1DA0C9D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18724213203</w:t>
            </w:r>
          </w:p>
        </w:tc>
      </w:tr>
      <w:tr w14:paraId="6503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04810F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31</w:t>
            </w:r>
          </w:p>
        </w:tc>
        <w:tc>
          <w:tcPr>
            <w:tcW w:w="3639" w:type="dxa"/>
            <w:tcBorders>
              <w:top w:val="single" w:color="auto" w:sz="4" w:space="0"/>
              <w:left w:val="nil"/>
              <w:bottom w:val="single" w:color="auto" w:sz="4" w:space="0"/>
              <w:right w:val="single" w:color="auto" w:sz="4" w:space="0"/>
            </w:tcBorders>
            <w:vAlign w:val="center"/>
          </w:tcPr>
          <w:p w14:paraId="45471D0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桦南县洪之鸿烟花爆竹门市部 </w:t>
            </w:r>
          </w:p>
        </w:tc>
        <w:tc>
          <w:tcPr>
            <w:tcW w:w="3260" w:type="dxa"/>
            <w:tcBorders>
              <w:top w:val="single" w:color="auto" w:sz="4" w:space="0"/>
              <w:left w:val="nil"/>
              <w:bottom w:val="single" w:color="auto" w:sz="4" w:space="0"/>
              <w:right w:val="single" w:color="auto" w:sz="4" w:space="0"/>
            </w:tcBorders>
            <w:vAlign w:val="center"/>
          </w:tcPr>
          <w:p w14:paraId="5E2689F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黑龙江省佳木斯市桦南县土龙山镇太义村</w:t>
            </w:r>
          </w:p>
        </w:tc>
        <w:tc>
          <w:tcPr>
            <w:tcW w:w="2835" w:type="dxa"/>
            <w:tcBorders>
              <w:top w:val="single" w:color="auto" w:sz="4" w:space="0"/>
              <w:left w:val="nil"/>
              <w:bottom w:val="single" w:color="auto" w:sz="4" w:space="0"/>
              <w:right w:val="single" w:color="auto" w:sz="4" w:space="0"/>
            </w:tcBorders>
            <w:vAlign w:val="center"/>
          </w:tcPr>
          <w:p w14:paraId="46397360">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525CA7E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尹红霞</w:t>
            </w:r>
          </w:p>
        </w:tc>
        <w:tc>
          <w:tcPr>
            <w:tcW w:w="2268" w:type="dxa"/>
            <w:tcBorders>
              <w:top w:val="single" w:color="auto" w:sz="4" w:space="0"/>
              <w:left w:val="nil"/>
              <w:bottom w:val="single" w:color="auto" w:sz="4" w:space="0"/>
              <w:right w:val="single" w:color="auto" w:sz="4" w:space="0"/>
            </w:tcBorders>
            <w:vAlign w:val="center"/>
          </w:tcPr>
          <w:p w14:paraId="3F69518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18724213203</w:t>
            </w:r>
          </w:p>
        </w:tc>
      </w:tr>
      <w:tr w14:paraId="5E8C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67D1492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32</w:t>
            </w:r>
          </w:p>
        </w:tc>
        <w:tc>
          <w:tcPr>
            <w:tcW w:w="3639" w:type="dxa"/>
            <w:tcBorders>
              <w:top w:val="single" w:color="auto" w:sz="4" w:space="0"/>
              <w:left w:val="nil"/>
              <w:bottom w:val="single" w:color="auto" w:sz="4" w:space="0"/>
              <w:right w:val="single" w:color="auto" w:sz="4" w:space="0"/>
            </w:tcBorders>
            <w:vAlign w:val="center"/>
          </w:tcPr>
          <w:p w14:paraId="22B4274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桦南县中垚烟花爆竹店 </w:t>
            </w:r>
          </w:p>
        </w:tc>
        <w:tc>
          <w:tcPr>
            <w:tcW w:w="3260" w:type="dxa"/>
            <w:tcBorders>
              <w:top w:val="single" w:color="auto" w:sz="4" w:space="0"/>
              <w:left w:val="nil"/>
              <w:bottom w:val="single" w:color="auto" w:sz="4" w:space="0"/>
              <w:right w:val="single" w:color="auto" w:sz="4" w:space="0"/>
            </w:tcBorders>
            <w:vAlign w:val="center"/>
          </w:tcPr>
          <w:p w14:paraId="4CC6D17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黑龙江省佳木斯市桦南县孟家岗镇内</w:t>
            </w:r>
          </w:p>
        </w:tc>
        <w:tc>
          <w:tcPr>
            <w:tcW w:w="2835" w:type="dxa"/>
            <w:tcBorders>
              <w:top w:val="single" w:color="auto" w:sz="4" w:space="0"/>
              <w:left w:val="nil"/>
              <w:bottom w:val="single" w:color="auto" w:sz="4" w:space="0"/>
              <w:right w:val="single" w:color="auto" w:sz="4" w:space="0"/>
            </w:tcBorders>
            <w:vAlign w:val="center"/>
          </w:tcPr>
          <w:p w14:paraId="2A7F5EA4">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4787BEEA">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章新菊</w:t>
            </w:r>
          </w:p>
        </w:tc>
        <w:tc>
          <w:tcPr>
            <w:tcW w:w="2268" w:type="dxa"/>
            <w:tcBorders>
              <w:top w:val="single" w:color="auto" w:sz="4" w:space="0"/>
              <w:left w:val="nil"/>
              <w:bottom w:val="single" w:color="auto" w:sz="4" w:space="0"/>
              <w:right w:val="single" w:color="auto" w:sz="4" w:space="0"/>
            </w:tcBorders>
            <w:vAlign w:val="center"/>
          </w:tcPr>
          <w:p w14:paraId="046A3F8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15946542025</w:t>
            </w:r>
          </w:p>
        </w:tc>
      </w:tr>
      <w:tr w14:paraId="3808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1717EE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33</w:t>
            </w:r>
          </w:p>
        </w:tc>
        <w:tc>
          <w:tcPr>
            <w:tcW w:w="3639" w:type="dxa"/>
            <w:tcBorders>
              <w:top w:val="single" w:color="auto" w:sz="4" w:space="0"/>
              <w:left w:val="nil"/>
              <w:bottom w:val="single" w:color="auto" w:sz="4" w:space="0"/>
              <w:right w:val="single" w:color="auto" w:sz="4" w:space="0"/>
            </w:tcBorders>
            <w:vAlign w:val="center"/>
          </w:tcPr>
          <w:p w14:paraId="6EA732F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桦南县立东烟花爆竹门市部 </w:t>
            </w:r>
          </w:p>
        </w:tc>
        <w:tc>
          <w:tcPr>
            <w:tcW w:w="3260" w:type="dxa"/>
            <w:tcBorders>
              <w:top w:val="single" w:color="auto" w:sz="4" w:space="0"/>
              <w:left w:val="nil"/>
              <w:bottom w:val="single" w:color="auto" w:sz="4" w:space="0"/>
              <w:right w:val="single" w:color="auto" w:sz="4" w:space="0"/>
            </w:tcBorders>
            <w:vAlign w:val="center"/>
          </w:tcPr>
          <w:p w14:paraId="173AADB2">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w:t>
            </w:r>
          </w:p>
        </w:tc>
        <w:tc>
          <w:tcPr>
            <w:tcW w:w="2835" w:type="dxa"/>
            <w:tcBorders>
              <w:top w:val="single" w:color="auto" w:sz="4" w:space="0"/>
              <w:left w:val="nil"/>
              <w:bottom w:val="single" w:color="auto" w:sz="4" w:space="0"/>
              <w:right w:val="single" w:color="auto" w:sz="4" w:space="0"/>
            </w:tcBorders>
            <w:vAlign w:val="center"/>
          </w:tcPr>
          <w:p w14:paraId="4571F094">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51C267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张立东</w:t>
            </w:r>
          </w:p>
        </w:tc>
        <w:tc>
          <w:tcPr>
            <w:tcW w:w="2268" w:type="dxa"/>
            <w:tcBorders>
              <w:top w:val="single" w:color="auto" w:sz="4" w:space="0"/>
              <w:left w:val="nil"/>
              <w:bottom w:val="single" w:color="auto" w:sz="4" w:space="0"/>
              <w:right w:val="single" w:color="auto" w:sz="4" w:space="0"/>
            </w:tcBorders>
            <w:vAlign w:val="center"/>
          </w:tcPr>
          <w:p w14:paraId="6FCB128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15245470388</w:t>
            </w:r>
          </w:p>
        </w:tc>
      </w:tr>
      <w:tr w14:paraId="01D4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B5F70A6">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34</w:t>
            </w:r>
          </w:p>
        </w:tc>
        <w:tc>
          <w:tcPr>
            <w:tcW w:w="3639" w:type="dxa"/>
            <w:tcBorders>
              <w:top w:val="single" w:color="auto" w:sz="4" w:space="0"/>
              <w:left w:val="nil"/>
              <w:bottom w:val="single" w:color="auto" w:sz="4" w:space="0"/>
              <w:right w:val="single" w:color="auto" w:sz="4" w:space="0"/>
            </w:tcBorders>
            <w:vAlign w:val="center"/>
          </w:tcPr>
          <w:p w14:paraId="37A4A06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桦南县旺源烟花爆竹门市部 </w:t>
            </w:r>
          </w:p>
        </w:tc>
        <w:tc>
          <w:tcPr>
            <w:tcW w:w="3260" w:type="dxa"/>
            <w:tcBorders>
              <w:top w:val="single" w:color="auto" w:sz="4" w:space="0"/>
              <w:left w:val="nil"/>
              <w:bottom w:val="single" w:color="auto" w:sz="4" w:space="0"/>
              <w:right w:val="single" w:color="auto" w:sz="4" w:space="0"/>
            </w:tcBorders>
            <w:vAlign w:val="center"/>
          </w:tcPr>
          <w:p w14:paraId="7644873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黑龙江省佳木斯市桦南县土龙山镇内</w:t>
            </w:r>
          </w:p>
        </w:tc>
        <w:tc>
          <w:tcPr>
            <w:tcW w:w="2835" w:type="dxa"/>
            <w:tcBorders>
              <w:top w:val="single" w:color="auto" w:sz="4" w:space="0"/>
              <w:left w:val="nil"/>
              <w:bottom w:val="single" w:color="auto" w:sz="4" w:space="0"/>
              <w:right w:val="single" w:color="auto" w:sz="4" w:space="0"/>
            </w:tcBorders>
            <w:vAlign w:val="center"/>
          </w:tcPr>
          <w:p w14:paraId="5F947C4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ADDE98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窦连峰</w:t>
            </w:r>
          </w:p>
        </w:tc>
        <w:tc>
          <w:tcPr>
            <w:tcW w:w="2268" w:type="dxa"/>
            <w:tcBorders>
              <w:top w:val="single" w:color="auto" w:sz="4" w:space="0"/>
              <w:left w:val="nil"/>
              <w:bottom w:val="single" w:color="auto" w:sz="4" w:space="0"/>
              <w:right w:val="single" w:color="auto" w:sz="4" w:space="0"/>
            </w:tcBorders>
            <w:vAlign w:val="center"/>
          </w:tcPr>
          <w:p w14:paraId="6EEEB467">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13163494218</w:t>
            </w:r>
          </w:p>
        </w:tc>
      </w:tr>
      <w:tr w14:paraId="702F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85CD17F">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35</w:t>
            </w:r>
          </w:p>
        </w:tc>
        <w:tc>
          <w:tcPr>
            <w:tcW w:w="3639" w:type="dxa"/>
            <w:tcBorders>
              <w:top w:val="single" w:color="auto" w:sz="4" w:space="0"/>
              <w:left w:val="nil"/>
              <w:bottom w:val="single" w:color="auto" w:sz="4" w:space="0"/>
              <w:right w:val="single" w:color="auto" w:sz="4" w:space="0"/>
            </w:tcBorders>
            <w:vAlign w:val="center"/>
          </w:tcPr>
          <w:p w14:paraId="7B8B632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桦南县顺财烟花爆竹店 </w:t>
            </w:r>
          </w:p>
        </w:tc>
        <w:tc>
          <w:tcPr>
            <w:tcW w:w="3260" w:type="dxa"/>
            <w:tcBorders>
              <w:top w:val="single" w:color="auto" w:sz="4" w:space="0"/>
              <w:left w:val="nil"/>
              <w:bottom w:val="single" w:color="auto" w:sz="4" w:space="0"/>
              <w:right w:val="single" w:color="auto" w:sz="4" w:space="0"/>
            </w:tcBorders>
            <w:vAlign w:val="center"/>
          </w:tcPr>
          <w:p w14:paraId="4E0A52C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黑龙江省佳木斯市桦南县土龙山镇内</w:t>
            </w:r>
          </w:p>
        </w:tc>
        <w:tc>
          <w:tcPr>
            <w:tcW w:w="2835" w:type="dxa"/>
            <w:tcBorders>
              <w:top w:val="single" w:color="auto" w:sz="4" w:space="0"/>
              <w:left w:val="nil"/>
              <w:bottom w:val="single" w:color="auto" w:sz="4" w:space="0"/>
              <w:right w:val="single" w:color="auto" w:sz="4" w:space="0"/>
            </w:tcBorders>
            <w:vAlign w:val="center"/>
          </w:tcPr>
          <w:p w14:paraId="6D2CF8F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2190308">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樊大军</w:t>
            </w:r>
          </w:p>
        </w:tc>
        <w:tc>
          <w:tcPr>
            <w:tcW w:w="2268" w:type="dxa"/>
            <w:tcBorders>
              <w:top w:val="single" w:color="auto" w:sz="4" w:space="0"/>
              <w:left w:val="nil"/>
              <w:bottom w:val="single" w:color="auto" w:sz="4" w:space="0"/>
              <w:right w:val="single" w:color="auto" w:sz="4" w:space="0"/>
            </w:tcBorders>
            <w:vAlign w:val="center"/>
          </w:tcPr>
          <w:p w14:paraId="62643FFC">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15214694268</w:t>
            </w:r>
          </w:p>
        </w:tc>
      </w:tr>
      <w:tr w14:paraId="3FB7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5C6CEBA">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36</w:t>
            </w:r>
          </w:p>
        </w:tc>
        <w:tc>
          <w:tcPr>
            <w:tcW w:w="3639" w:type="dxa"/>
            <w:tcBorders>
              <w:top w:val="single" w:color="auto" w:sz="4" w:space="0"/>
              <w:left w:val="nil"/>
              <w:bottom w:val="single" w:color="auto" w:sz="4" w:space="0"/>
              <w:right w:val="single" w:color="auto" w:sz="4" w:space="0"/>
            </w:tcBorders>
            <w:vAlign w:val="center"/>
          </w:tcPr>
          <w:p w14:paraId="115570FA">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桦南县龙太烟花爆竹经营部 </w:t>
            </w:r>
          </w:p>
        </w:tc>
        <w:tc>
          <w:tcPr>
            <w:tcW w:w="3260" w:type="dxa"/>
            <w:tcBorders>
              <w:top w:val="single" w:color="auto" w:sz="4" w:space="0"/>
              <w:left w:val="nil"/>
              <w:bottom w:val="single" w:color="auto" w:sz="4" w:space="0"/>
              <w:right w:val="single" w:color="auto" w:sz="4" w:space="0"/>
            </w:tcBorders>
            <w:vAlign w:val="center"/>
          </w:tcPr>
          <w:p w14:paraId="017B571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黑龙江省佳木斯市桦南县土龙山镇内</w:t>
            </w:r>
          </w:p>
        </w:tc>
        <w:tc>
          <w:tcPr>
            <w:tcW w:w="2835" w:type="dxa"/>
            <w:tcBorders>
              <w:top w:val="single" w:color="auto" w:sz="4" w:space="0"/>
              <w:left w:val="nil"/>
              <w:bottom w:val="single" w:color="auto" w:sz="4" w:space="0"/>
              <w:right w:val="single" w:color="auto" w:sz="4" w:space="0"/>
            </w:tcBorders>
            <w:vAlign w:val="center"/>
          </w:tcPr>
          <w:p w14:paraId="0E5CDF89">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42526C0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杨玉清</w:t>
            </w:r>
          </w:p>
        </w:tc>
        <w:tc>
          <w:tcPr>
            <w:tcW w:w="2268" w:type="dxa"/>
            <w:tcBorders>
              <w:top w:val="single" w:color="auto" w:sz="4" w:space="0"/>
              <w:left w:val="nil"/>
              <w:bottom w:val="single" w:color="auto" w:sz="4" w:space="0"/>
              <w:right w:val="single" w:color="auto" w:sz="4" w:space="0"/>
            </w:tcBorders>
            <w:vAlign w:val="center"/>
          </w:tcPr>
          <w:p w14:paraId="2153EC7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18245406099</w:t>
            </w:r>
          </w:p>
        </w:tc>
      </w:tr>
      <w:tr w14:paraId="5EE5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56EC88E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37</w:t>
            </w:r>
          </w:p>
        </w:tc>
        <w:tc>
          <w:tcPr>
            <w:tcW w:w="3639" w:type="dxa"/>
            <w:tcBorders>
              <w:top w:val="single" w:color="auto" w:sz="4" w:space="0"/>
              <w:left w:val="nil"/>
              <w:bottom w:val="single" w:color="auto" w:sz="4" w:space="0"/>
              <w:right w:val="single" w:color="auto" w:sz="4" w:space="0"/>
            </w:tcBorders>
            <w:vAlign w:val="center"/>
          </w:tcPr>
          <w:p w14:paraId="70589414">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桦南县万盈烟花爆竹经营店  </w:t>
            </w:r>
          </w:p>
        </w:tc>
        <w:tc>
          <w:tcPr>
            <w:tcW w:w="3260" w:type="dxa"/>
            <w:tcBorders>
              <w:top w:val="single" w:color="auto" w:sz="4" w:space="0"/>
              <w:left w:val="nil"/>
              <w:bottom w:val="single" w:color="auto" w:sz="4" w:space="0"/>
              <w:right w:val="single" w:color="auto" w:sz="4" w:space="0"/>
            </w:tcBorders>
            <w:vAlign w:val="center"/>
          </w:tcPr>
          <w:p w14:paraId="08BE4601">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黑龙江省佳木斯市桦南县梨树乡梨树村   </w:t>
            </w:r>
          </w:p>
        </w:tc>
        <w:tc>
          <w:tcPr>
            <w:tcW w:w="2835" w:type="dxa"/>
            <w:tcBorders>
              <w:top w:val="single" w:color="auto" w:sz="4" w:space="0"/>
              <w:left w:val="nil"/>
              <w:bottom w:val="single" w:color="auto" w:sz="4" w:space="0"/>
              <w:right w:val="single" w:color="auto" w:sz="4" w:space="0"/>
            </w:tcBorders>
            <w:vAlign w:val="center"/>
          </w:tcPr>
          <w:p w14:paraId="714C6BA1">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7D504DD5">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郜玉臣  </w:t>
            </w:r>
          </w:p>
        </w:tc>
        <w:tc>
          <w:tcPr>
            <w:tcW w:w="2268" w:type="dxa"/>
            <w:tcBorders>
              <w:top w:val="single" w:color="auto" w:sz="4" w:space="0"/>
              <w:left w:val="nil"/>
              <w:bottom w:val="single" w:color="auto" w:sz="4" w:space="0"/>
              <w:right w:val="single" w:color="auto" w:sz="4" w:space="0"/>
            </w:tcBorders>
            <w:vAlign w:val="center"/>
          </w:tcPr>
          <w:p w14:paraId="5742C9E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18724263888</w:t>
            </w:r>
          </w:p>
        </w:tc>
      </w:tr>
      <w:tr w14:paraId="60C9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02C6F5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38</w:t>
            </w:r>
          </w:p>
        </w:tc>
        <w:tc>
          <w:tcPr>
            <w:tcW w:w="3639" w:type="dxa"/>
            <w:tcBorders>
              <w:top w:val="single" w:color="auto" w:sz="4" w:space="0"/>
              <w:left w:val="nil"/>
              <w:bottom w:val="single" w:color="auto" w:sz="4" w:space="0"/>
              <w:right w:val="single" w:color="auto" w:sz="4" w:space="0"/>
            </w:tcBorders>
            <w:vAlign w:val="center"/>
          </w:tcPr>
          <w:p w14:paraId="7021BEBA">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桦南县隆聚烟花爆竹经销处</w:t>
            </w:r>
          </w:p>
        </w:tc>
        <w:tc>
          <w:tcPr>
            <w:tcW w:w="3260" w:type="dxa"/>
            <w:tcBorders>
              <w:top w:val="single" w:color="auto" w:sz="4" w:space="0"/>
              <w:left w:val="nil"/>
              <w:bottom w:val="single" w:color="auto" w:sz="4" w:space="0"/>
              <w:right w:val="single" w:color="auto" w:sz="4" w:space="0"/>
            </w:tcBorders>
            <w:vAlign w:val="center"/>
          </w:tcPr>
          <w:p w14:paraId="43FD2FC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黑龙江省佳木斯市桦南县林业局和谐小区2号楼西数2门</w:t>
            </w:r>
          </w:p>
        </w:tc>
        <w:tc>
          <w:tcPr>
            <w:tcW w:w="2835" w:type="dxa"/>
            <w:tcBorders>
              <w:top w:val="single" w:color="auto" w:sz="4" w:space="0"/>
              <w:left w:val="nil"/>
              <w:bottom w:val="single" w:color="auto" w:sz="4" w:space="0"/>
              <w:right w:val="single" w:color="auto" w:sz="4" w:space="0"/>
            </w:tcBorders>
            <w:vAlign w:val="center"/>
          </w:tcPr>
          <w:p w14:paraId="00E7CBF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6831760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金永光</w:t>
            </w:r>
          </w:p>
        </w:tc>
        <w:tc>
          <w:tcPr>
            <w:tcW w:w="2268" w:type="dxa"/>
            <w:tcBorders>
              <w:top w:val="single" w:color="auto" w:sz="4" w:space="0"/>
              <w:left w:val="nil"/>
              <w:bottom w:val="single" w:color="auto" w:sz="4" w:space="0"/>
              <w:right w:val="single" w:color="auto" w:sz="4" w:space="0"/>
            </w:tcBorders>
            <w:vAlign w:val="center"/>
          </w:tcPr>
          <w:p w14:paraId="67E16319">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18845459870</w:t>
            </w:r>
          </w:p>
        </w:tc>
      </w:tr>
      <w:tr w14:paraId="6A4A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EFF5B9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39</w:t>
            </w:r>
          </w:p>
        </w:tc>
        <w:tc>
          <w:tcPr>
            <w:tcW w:w="3639" w:type="dxa"/>
            <w:tcBorders>
              <w:top w:val="single" w:color="auto" w:sz="4" w:space="0"/>
              <w:left w:val="nil"/>
              <w:bottom w:val="single" w:color="auto" w:sz="4" w:space="0"/>
              <w:right w:val="single" w:color="auto" w:sz="4" w:space="0"/>
            </w:tcBorders>
            <w:vAlign w:val="center"/>
          </w:tcPr>
          <w:p w14:paraId="4B6F2252">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桦南县赵小子日杂商店</w:t>
            </w:r>
          </w:p>
        </w:tc>
        <w:tc>
          <w:tcPr>
            <w:tcW w:w="3260" w:type="dxa"/>
            <w:tcBorders>
              <w:top w:val="single" w:color="auto" w:sz="4" w:space="0"/>
              <w:left w:val="nil"/>
              <w:bottom w:val="single" w:color="auto" w:sz="4" w:space="0"/>
              <w:right w:val="single" w:color="auto" w:sz="4" w:space="0"/>
            </w:tcBorders>
            <w:vAlign w:val="center"/>
          </w:tcPr>
          <w:p w14:paraId="0FFAC28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黑龙江省佳木斯市桦南县明义乡朝阳村</w:t>
            </w:r>
          </w:p>
        </w:tc>
        <w:tc>
          <w:tcPr>
            <w:tcW w:w="2835" w:type="dxa"/>
            <w:tcBorders>
              <w:top w:val="single" w:color="auto" w:sz="4" w:space="0"/>
              <w:left w:val="nil"/>
              <w:bottom w:val="single" w:color="auto" w:sz="4" w:space="0"/>
              <w:right w:val="single" w:color="auto" w:sz="4" w:space="0"/>
            </w:tcBorders>
            <w:vAlign w:val="center"/>
          </w:tcPr>
          <w:p w14:paraId="01A5A44D">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3C7E00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赵国才</w:t>
            </w:r>
          </w:p>
        </w:tc>
        <w:tc>
          <w:tcPr>
            <w:tcW w:w="2268" w:type="dxa"/>
            <w:tcBorders>
              <w:top w:val="single" w:color="auto" w:sz="4" w:space="0"/>
              <w:left w:val="nil"/>
              <w:bottom w:val="single" w:color="auto" w:sz="4" w:space="0"/>
              <w:right w:val="single" w:color="auto" w:sz="4" w:space="0"/>
            </w:tcBorders>
            <w:vAlign w:val="center"/>
          </w:tcPr>
          <w:p w14:paraId="23452DC5">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15590948098</w:t>
            </w:r>
          </w:p>
        </w:tc>
      </w:tr>
      <w:tr w14:paraId="43D7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34300DE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40</w:t>
            </w:r>
          </w:p>
        </w:tc>
        <w:tc>
          <w:tcPr>
            <w:tcW w:w="3639" w:type="dxa"/>
            <w:tcBorders>
              <w:top w:val="single" w:color="auto" w:sz="4" w:space="0"/>
              <w:left w:val="nil"/>
              <w:bottom w:val="single" w:color="auto" w:sz="4" w:space="0"/>
              <w:right w:val="single" w:color="auto" w:sz="4" w:space="0"/>
            </w:tcBorders>
            <w:vAlign w:val="center"/>
          </w:tcPr>
          <w:p w14:paraId="7974CF50">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桦南县万聚烟花爆竹经营店  </w:t>
            </w:r>
          </w:p>
        </w:tc>
        <w:tc>
          <w:tcPr>
            <w:tcW w:w="3260" w:type="dxa"/>
            <w:tcBorders>
              <w:top w:val="single" w:color="auto" w:sz="4" w:space="0"/>
              <w:left w:val="nil"/>
              <w:bottom w:val="single" w:color="auto" w:sz="4" w:space="0"/>
              <w:right w:val="single" w:color="auto" w:sz="4" w:space="0"/>
            </w:tcBorders>
            <w:vAlign w:val="center"/>
          </w:tcPr>
          <w:p w14:paraId="4E02625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  黑龙江省佳木斯市桦南县石头河子镇仁和村    </w:t>
            </w:r>
          </w:p>
        </w:tc>
        <w:tc>
          <w:tcPr>
            <w:tcW w:w="2835" w:type="dxa"/>
            <w:tcBorders>
              <w:top w:val="single" w:color="auto" w:sz="4" w:space="0"/>
              <w:left w:val="nil"/>
              <w:bottom w:val="single" w:color="auto" w:sz="4" w:space="0"/>
              <w:right w:val="single" w:color="auto" w:sz="4" w:space="0"/>
            </w:tcBorders>
            <w:vAlign w:val="center"/>
          </w:tcPr>
          <w:p w14:paraId="50BAD0A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F684834">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薛迎威</w:t>
            </w:r>
          </w:p>
        </w:tc>
        <w:tc>
          <w:tcPr>
            <w:tcW w:w="2268" w:type="dxa"/>
            <w:tcBorders>
              <w:top w:val="single" w:color="auto" w:sz="4" w:space="0"/>
              <w:left w:val="nil"/>
              <w:bottom w:val="single" w:color="auto" w:sz="4" w:space="0"/>
              <w:right w:val="single" w:color="auto" w:sz="4" w:space="0"/>
            </w:tcBorders>
            <w:vAlign w:val="center"/>
          </w:tcPr>
          <w:p w14:paraId="44438539">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13836691545</w:t>
            </w:r>
          </w:p>
        </w:tc>
      </w:tr>
      <w:tr w14:paraId="345A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E3BD5E2">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41</w:t>
            </w:r>
          </w:p>
        </w:tc>
        <w:tc>
          <w:tcPr>
            <w:tcW w:w="3639" w:type="dxa"/>
            <w:tcBorders>
              <w:top w:val="single" w:color="auto" w:sz="4" w:space="0"/>
              <w:left w:val="nil"/>
              <w:bottom w:val="single" w:color="auto" w:sz="4" w:space="0"/>
              <w:right w:val="single" w:color="auto" w:sz="4" w:space="0"/>
            </w:tcBorders>
            <w:vAlign w:val="center"/>
          </w:tcPr>
          <w:p w14:paraId="2BE9BB19">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桦南县鸣雷烟花爆竹经营部  </w:t>
            </w:r>
          </w:p>
        </w:tc>
        <w:tc>
          <w:tcPr>
            <w:tcW w:w="3260" w:type="dxa"/>
            <w:tcBorders>
              <w:top w:val="single" w:color="auto" w:sz="4" w:space="0"/>
              <w:left w:val="nil"/>
              <w:bottom w:val="single" w:color="auto" w:sz="4" w:space="0"/>
              <w:right w:val="single" w:color="auto" w:sz="4" w:space="0"/>
            </w:tcBorders>
            <w:vAlign w:val="center"/>
          </w:tcPr>
          <w:p w14:paraId="39B2C87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 xml:space="preserve">黑龙江省佳木斯市桦南县曙光农场场直一委   </w:t>
            </w:r>
          </w:p>
        </w:tc>
        <w:tc>
          <w:tcPr>
            <w:tcW w:w="2835" w:type="dxa"/>
            <w:tcBorders>
              <w:top w:val="single" w:color="auto" w:sz="4" w:space="0"/>
              <w:left w:val="nil"/>
              <w:bottom w:val="single" w:color="auto" w:sz="4" w:space="0"/>
              <w:right w:val="single" w:color="auto" w:sz="4" w:space="0"/>
            </w:tcBorders>
            <w:vAlign w:val="center"/>
          </w:tcPr>
          <w:p w14:paraId="2ACD3E07">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23B06892">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2"/>
                <w:szCs w:val="22"/>
                <w:u w:val="none"/>
                <w:lang w:val="en-US" w:eastAsia="zh-CN" w:bidi="ar"/>
              </w:rPr>
              <w:t>陶勇</w:t>
            </w:r>
          </w:p>
        </w:tc>
        <w:tc>
          <w:tcPr>
            <w:tcW w:w="2268" w:type="dxa"/>
            <w:tcBorders>
              <w:top w:val="single" w:color="auto" w:sz="4" w:space="0"/>
              <w:left w:val="nil"/>
              <w:bottom w:val="single" w:color="auto" w:sz="4" w:space="0"/>
              <w:right w:val="single" w:color="auto" w:sz="4" w:space="0"/>
            </w:tcBorders>
            <w:vAlign w:val="center"/>
          </w:tcPr>
          <w:p w14:paraId="79B3F27F">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仿宋_GB2312" w:hAnsi="宋体" w:eastAsia="仿宋_GB2312" w:cs="仿宋_GB2312"/>
                <w:i w:val="0"/>
                <w:iCs w:val="0"/>
                <w:color w:val="000000"/>
                <w:kern w:val="0"/>
                <w:sz w:val="22"/>
                <w:szCs w:val="22"/>
                <w:u w:val="none"/>
                <w:lang w:val="en-US" w:eastAsia="zh-CN" w:bidi="ar"/>
              </w:rPr>
              <w:t>13045405888</w:t>
            </w:r>
          </w:p>
        </w:tc>
      </w:tr>
      <w:tr w14:paraId="73B4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56AE352">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42</w:t>
            </w:r>
          </w:p>
        </w:tc>
        <w:tc>
          <w:tcPr>
            <w:tcW w:w="3639" w:type="dxa"/>
            <w:tcBorders>
              <w:top w:val="single" w:color="auto" w:sz="4" w:space="0"/>
              <w:left w:val="nil"/>
              <w:bottom w:val="single" w:color="auto" w:sz="4" w:space="0"/>
              <w:right w:val="single" w:color="auto" w:sz="4" w:space="0"/>
            </w:tcBorders>
            <w:vAlign w:val="center"/>
          </w:tcPr>
          <w:p w14:paraId="2DC8AF82">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桦南县火彩烟花爆竹经营店  </w:t>
            </w:r>
          </w:p>
        </w:tc>
        <w:tc>
          <w:tcPr>
            <w:tcW w:w="3260" w:type="dxa"/>
            <w:tcBorders>
              <w:top w:val="single" w:color="auto" w:sz="4" w:space="0"/>
              <w:left w:val="nil"/>
              <w:bottom w:val="single" w:color="auto" w:sz="4" w:space="0"/>
              <w:right w:val="single" w:color="auto" w:sz="4" w:space="0"/>
            </w:tcBorders>
            <w:vAlign w:val="center"/>
          </w:tcPr>
          <w:p w14:paraId="7EE9D293">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黑龙江省佳木斯市桦南县驼腰子镇金缸村  </w:t>
            </w:r>
          </w:p>
        </w:tc>
        <w:tc>
          <w:tcPr>
            <w:tcW w:w="2835" w:type="dxa"/>
            <w:tcBorders>
              <w:top w:val="single" w:color="auto" w:sz="4" w:space="0"/>
              <w:left w:val="nil"/>
              <w:bottom w:val="single" w:color="auto" w:sz="4" w:space="0"/>
              <w:right w:val="single" w:color="auto" w:sz="4" w:space="0"/>
            </w:tcBorders>
            <w:vAlign w:val="center"/>
          </w:tcPr>
          <w:p w14:paraId="5C6CB936">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595992C">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张伟 </w:t>
            </w:r>
          </w:p>
        </w:tc>
        <w:tc>
          <w:tcPr>
            <w:tcW w:w="2268" w:type="dxa"/>
            <w:tcBorders>
              <w:top w:val="single" w:color="auto" w:sz="4" w:space="0"/>
              <w:left w:val="nil"/>
              <w:bottom w:val="single" w:color="auto" w:sz="4" w:space="0"/>
              <w:right w:val="single" w:color="auto" w:sz="4" w:space="0"/>
            </w:tcBorders>
            <w:vAlign w:val="center"/>
          </w:tcPr>
          <w:p w14:paraId="2904726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15046439177</w:t>
            </w:r>
          </w:p>
        </w:tc>
      </w:tr>
      <w:tr w14:paraId="1BB1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0475771">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43</w:t>
            </w:r>
          </w:p>
        </w:tc>
        <w:tc>
          <w:tcPr>
            <w:tcW w:w="3639" w:type="dxa"/>
            <w:tcBorders>
              <w:top w:val="single" w:color="auto" w:sz="4" w:space="0"/>
              <w:left w:val="nil"/>
              <w:bottom w:val="single" w:color="auto" w:sz="4" w:space="0"/>
              <w:right w:val="single" w:color="auto" w:sz="4" w:space="0"/>
            </w:tcBorders>
            <w:vAlign w:val="center"/>
          </w:tcPr>
          <w:p w14:paraId="1CE6732B">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桦南县鑫火烟花爆竹经营部  </w:t>
            </w:r>
          </w:p>
        </w:tc>
        <w:tc>
          <w:tcPr>
            <w:tcW w:w="3260" w:type="dxa"/>
            <w:tcBorders>
              <w:top w:val="single" w:color="auto" w:sz="4" w:space="0"/>
              <w:left w:val="nil"/>
              <w:bottom w:val="single" w:color="auto" w:sz="4" w:space="0"/>
              <w:right w:val="single" w:color="auto" w:sz="4" w:space="0"/>
            </w:tcBorders>
            <w:vAlign w:val="center"/>
          </w:tcPr>
          <w:p w14:paraId="7EF472A6">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黑龙江省佳木斯市桦南县驼腰子镇金缸村   </w:t>
            </w:r>
          </w:p>
        </w:tc>
        <w:tc>
          <w:tcPr>
            <w:tcW w:w="2835" w:type="dxa"/>
            <w:tcBorders>
              <w:top w:val="single" w:color="auto" w:sz="4" w:space="0"/>
              <w:left w:val="nil"/>
              <w:bottom w:val="single" w:color="auto" w:sz="4" w:space="0"/>
              <w:right w:val="single" w:color="auto" w:sz="4" w:space="0"/>
            </w:tcBorders>
            <w:vAlign w:val="center"/>
          </w:tcPr>
          <w:p w14:paraId="358E31A3">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C3A5B47">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王建辉  </w:t>
            </w:r>
          </w:p>
        </w:tc>
        <w:tc>
          <w:tcPr>
            <w:tcW w:w="2268" w:type="dxa"/>
            <w:tcBorders>
              <w:top w:val="single" w:color="auto" w:sz="4" w:space="0"/>
              <w:left w:val="nil"/>
              <w:bottom w:val="single" w:color="auto" w:sz="4" w:space="0"/>
              <w:right w:val="single" w:color="auto" w:sz="4" w:space="0"/>
            </w:tcBorders>
            <w:vAlign w:val="center"/>
          </w:tcPr>
          <w:p w14:paraId="29FD81D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13946485888</w:t>
            </w:r>
          </w:p>
        </w:tc>
      </w:tr>
      <w:tr w14:paraId="286B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E0BBD9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44</w:t>
            </w:r>
          </w:p>
        </w:tc>
        <w:tc>
          <w:tcPr>
            <w:tcW w:w="3639" w:type="dxa"/>
            <w:tcBorders>
              <w:top w:val="single" w:color="auto" w:sz="4" w:space="0"/>
              <w:left w:val="nil"/>
              <w:bottom w:val="single" w:color="auto" w:sz="4" w:space="0"/>
              <w:right w:val="single" w:color="auto" w:sz="4" w:space="0"/>
            </w:tcBorders>
            <w:vAlign w:val="center"/>
          </w:tcPr>
          <w:p w14:paraId="0960DA7C">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桦南县炮红烟花爆竹店  </w:t>
            </w:r>
          </w:p>
        </w:tc>
        <w:tc>
          <w:tcPr>
            <w:tcW w:w="3260" w:type="dxa"/>
            <w:tcBorders>
              <w:top w:val="single" w:color="auto" w:sz="4" w:space="0"/>
              <w:left w:val="nil"/>
              <w:bottom w:val="single" w:color="auto" w:sz="4" w:space="0"/>
              <w:right w:val="single" w:color="auto" w:sz="4" w:space="0"/>
            </w:tcBorders>
            <w:vAlign w:val="center"/>
          </w:tcPr>
          <w:p w14:paraId="6924789F">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黑龙江省佳木斯市桦南县林业局桦盛新郡6号楼东厢楼南1门 </w:t>
            </w:r>
          </w:p>
        </w:tc>
        <w:tc>
          <w:tcPr>
            <w:tcW w:w="2835" w:type="dxa"/>
            <w:tcBorders>
              <w:top w:val="single" w:color="auto" w:sz="4" w:space="0"/>
              <w:left w:val="nil"/>
              <w:bottom w:val="single" w:color="auto" w:sz="4" w:space="0"/>
              <w:right w:val="single" w:color="auto" w:sz="4" w:space="0"/>
            </w:tcBorders>
            <w:vAlign w:val="center"/>
          </w:tcPr>
          <w:p w14:paraId="79B3A81F">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15944DAE">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曹彬  </w:t>
            </w:r>
          </w:p>
        </w:tc>
        <w:tc>
          <w:tcPr>
            <w:tcW w:w="2268" w:type="dxa"/>
            <w:tcBorders>
              <w:top w:val="single" w:color="auto" w:sz="4" w:space="0"/>
              <w:left w:val="nil"/>
              <w:bottom w:val="single" w:color="auto" w:sz="4" w:space="0"/>
              <w:right w:val="single" w:color="auto" w:sz="4" w:space="0"/>
            </w:tcBorders>
            <w:vAlign w:val="center"/>
          </w:tcPr>
          <w:p w14:paraId="6130B42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13845432343</w:t>
            </w:r>
          </w:p>
        </w:tc>
      </w:tr>
      <w:tr w14:paraId="4209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48C1620">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45</w:t>
            </w:r>
          </w:p>
        </w:tc>
        <w:tc>
          <w:tcPr>
            <w:tcW w:w="3639" w:type="dxa"/>
            <w:tcBorders>
              <w:top w:val="single" w:color="auto" w:sz="4" w:space="0"/>
              <w:left w:val="nil"/>
              <w:bottom w:val="single" w:color="auto" w:sz="4" w:space="0"/>
              <w:right w:val="single" w:color="auto" w:sz="4" w:space="0"/>
            </w:tcBorders>
            <w:vAlign w:val="center"/>
          </w:tcPr>
          <w:p w14:paraId="53FDBA1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桦南县春友烟花爆竹经营店</w:t>
            </w:r>
          </w:p>
        </w:tc>
        <w:tc>
          <w:tcPr>
            <w:tcW w:w="3260" w:type="dxa"/>
            <w:tcBorders>
              <w:top w:val="single" w:color="auto" w:sz="4" w:space="0"/>
              <w:left w:val="nil"/>
              <w:bottom w:val="single" w:color="auto" w:sz="4" w:space="0"/>
              <w:right w:val="single" w:color="auto" w:sz="4" w:space="0"/>
            </w:tcBorders>
            <w:vAlign w:val="center"/>
          </w:tcPr>
          <w:p w14:paraId="7B33DB6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黑龙江省佳木斯市桦南县驼腰子镇东合村</w:t>
            </w:r>
          </w:p>
        </w:tc>
        <w:tc>
          <w:tcPr>
            <w:tcW w:w="2835" w:type="dxa"/>
            <w:tcBorders>
              <w:top w:val="single" w:color="auto" w:sz="4" w:space="0"/>
              <w:left w:val="nil"/>
              <w:bottom w:val="single" w:color="auto" w:sz="4" w:space="0"/>
              <w:right w:val="single" w:color="auto" w:sz="4" w:space="0"/>
            </w:tcBorders>
            <w:vAlign w:val="center"/>
          </w:tcPr>
          <w:p w14:paraId="394BABF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2751B0DB">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朱友春</w:t>
            </w:r>
          </w:p>
        </w:tc>
        <w:tc>
          <w:tcPr>
            <w:tcW w:w="2268" w:type="dxa"/>
            <w:tcBorders>
              <w:top w:val="single" w:color="auto" w:sz="4" w:space="0"/>
              <w:left w:val="nil"/>
              <w:bottom w:val="single" w:color="auto" w:sz="4" w:space="0"/>
              <w:right w:val="single" w:color="auto" w:sz="4" w:space="0"/>
            </w:tcBorders>
            <w:vAlign w:val="center"/>
          </w:tcPr>
          <w:p w14:paraId="62C5A9AD">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18946468838</w:t>
            </w:r>
          </w:p>
        </w:tc>
      </w:tr>
      <w:tr w14:paraId="375D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050E729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46</w:t>
            </w:r>
          </w:p>
        </w:tc>
        <w:tc>
          <w:tcPr>
            <w:tcW w:w="3639" w:type="dxa"/>
            <w:tcBorders>
              <w:top w:val="single" w:color="auto" w:sz="4" w:space="0"/>
              <w:left w:val="nil"/>
              <w:bottom w:val="single" w:color="auto" w:sz="4" w:space="0"/>
              <w:right w:val="single" w:color="auto" w:sz="4" w:space="0"/>
            </w:tcBorders>
            <w:vAlign w:val="center"/>
          </w:tcPr>
          <w:p w14:paraId="23608AD3">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桦南县孟令军烟花爆竹经营店  </w:t>
            </w:r>
          </w:p>
        </w:tc>
        <w:tc>
          <w:tcPr>
            <w:tcW w:w="3260" w:type="dxa"/>
            <w:tcBorders>
              <w:top w:val="single" w:color="auto" w:sz="4" w:space="0"/>
              <w:left w:val="nil"/>
              <w:bottom w:val="single" w:color="auto" w:sz="4" w:space="0"/>
              <w:right w:val="single" w:color="auto" w:sz="4" w:space="0"/>
            </w:tcBorders>
            <w:vAlign w:val="center"/>
          </w:tcPr>
          <w:p w14:paraId="7177FC0D">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黑龙江省佳木斯市桦南县大八浪乡二道沟村  </w:t>
            </w:r>
          </w:p>
        </w:tc>
        <w:tc>
          <w:tcPr>
            <w:tcW w:w="2835" w:type="dxa"/>
            <w:tcBorders>
              <w:top w:val="single" w:color="auto" w:sz="4" w:space="0"/>
              <w:left w:val="nil"/>
              <w:bottom w:val="single" w:color="auto" w:sz="4" w:space="0"/>
              <w:right w:val="single" w:color="auto" w:sz="4" w:space="0"/>
            </w:tcBorders>
            <w:vAlign w:val="center"/>
          </w:tcPr>
          <w:p w14:paraId="67AED67C">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33EF838A">
            <w:pPr>
              <w:keepNext w:val="0"/>
              <w:keepLines w:val="0"/>
              <w:widowControl/>
              <w:suppressLineNumbers w:val="0"/>
              <w:jc w:val="center"/>
              <w:textAlignment w:val="center"/>
              <w:rPr>
                <w:rFonts w:hint="default" w:ascii="Times New Roman" w:hAnsi="Times New Roman" w:cs="Times New Roman"/>
                <w:color w:val="000000"/>
                <w:kern w:val="0"/>
                <w:sz w:val="24"/>
                <w:szCs w:val="24"/>
              </w:rPr>
            </w:pPr>
            <w:r>
              <w:rPr>
                <w:rFonts w:hint="eastAsia" w:ascii="宋体" w:hAnsi="宋体" w:eastAsia="宋体" w:cs="宋体"/>
                <w:i w:val="0"/>
                <w:iCs w:val="0"/>
                <w:color w:val="000000"/>
                <w:kern w:val="0"/>
                <w:sz w:val="24"/>
                <w:szCs w:val="24"/>
                <w:u w:val="none"/>
                <w:lang w:val="en-US" w:eastAsia="zh-CN" w:bidi="ar"/>
              </w:rPr>
              <w:t>孟迪</w:t>
            </w:r>
          </w:p>
        </w:tc>
        <w:tc>
          <w:tcPr>
            <w:tcW w:w="2268" w:type="dxa"/>
            <w:tcBorders>
              <w:top w:val="single" w:color="auto" w:sz="4" w:space="0"/>
              <w:left w:val="nil"/>
              <w:bottom w:val="single" w:color="auto" w:sz="4" w:space="0"/>
              <w:right w:val="single" w:color="auto" w:sz="4" w:space="0"/>
            </w:tcBorders>
            <w:vAlign w:val="center"/>
          </w:tcPr>
          <w:p w14:paraId="610A0BC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4"/>
                <w:szCs w:val="24"/>
                <w:u w:val="none"/>
                <w:lang w:val="en-US" w:eastAsia="zh-CN" w:bidi="ar"/>
              </w:rPr>
              <w:t>17320928964</w:t>
            </w:r>
          </w:p>
        </w:tc>
      </w:tr>
      <w:tr w14:paraId="6B7A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1BFCB943">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47</w:t>
            </w:r>
          </w:p>
        </w:tc>
        <w:tc>
          <w:tcPr>
            <w:tcW w:w="3639" w:type="dxa"/>
            <w:tcBorders>
              <w:top w:val="single" w:color="auto" w:sz="4" w:space="0"/>
              <w:left w:val="nil"/>
              <w:bottom w:val="single" w:color="auto" w:sz="4" w:space="0"/>
              <w:right w:val="single" w:color="auto" w:sz="4" w:space="0"/>
            </w:tcBorders>
            <w:vAlign w:val="center"/>
          </w:tcPr>
          <w:p w14:paraId="0A1CE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桦南县闫鑫烟花爆竹经营店  </w:t>
            </w:r>
          </w:p>
        </w:tc>
        <w:tc>
          <w:tcPr>
            <w:tcW w:w="3260" w:type="dxa"/>
            <w:tcBorders>
              <w:top w:val="single" w:color="auto" w:sz="4" w:space="0"/>
              <w:left w:val="nil"/>
              <w:bottom w:val="single" w:color="auto" w:sz="4" w:space="0"/>
              <w:right w:val="single" w:color="auto" w:sz="4" w:space="0"/>
            </w:tcBorders>
            <w:vAlign w:val="center"/>
          </w:tcPr>
          <w:p w14:paraId="5FAA10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黑龙江省佳木斯市桦南县石头河子镇仁和村   </w:t>
            </w:r>
          </w:p>
        </w:tc>
        <w:tc>
          <w:tcPr>
            <w:tcW w:w="2835" w:type="dxa"/>
            <w:tcBorders>
              <w:top w:val="single" w:color="auto" w:sz="4" w:space="0"/>
              <w:left w:val="nil"/>
              <w:bottom w:val="single" w:color="auto" w:sz="4" w:space="0"/>
              <w:right w:val="single" w:color="auto" w:sz="4" w:space="0"/>
            </w:tcBorders>
            <w:vAlign w:val="center"/>
          </w:tcPr>
          <w:p w14:paraId="3126D73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4A5574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徐美鑫  </w:t>
            </w:r>
          </w:p>
        </w:tc>
        <w:tc>
          <w:tcPr>
            <w:tcW w:w="2268" w:type="dxa"/>
            <w:tcBorders>
              <w:top w:val="single" w:color="auto" w:sz="4" w:space="0"/>
              <w:left w:val="nil"/>
              <w:bottom w:val="single" w:color="auto" w:sz="4" w:space="0"/>
              <w:right w:val="single" w:color="auto" w:sz="4" w:space="0"/>
            </w:tcBorders>
            <w:vAlign w:val="center"/>
          </w:tcPr>
          <w:p w14:paraId="5CE3F1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18345466675</w:t>
            </w:r>
          </w:p>
        </w:tc>
      </w:tr>
      <w:tr w14:paraId="2C0D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4DBED12E">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bookmarkStart w:id="76" w:name="_GoBack"/>
            <w:bookmarkEnd w:id="76"/>
            <w:r>
              <w:rPr>
                <w:rFonts w:hint="eastAsia" w:ascii="Times New Roman" w:hAnsi="Times New Roman" w:cs="Times New Roman"/>
                <w:sz w:val="24"/>
                <w:szCs w:val="24"/>
                <w:lang w:val="en-US" w:eastAsia="zh-CN"/>
              </w:rPr>
              <w:t>8</w:t>
            </w:r>
          </w:p>
        </w:tc>
        <w:tc>
          <w:tcPr>
            <w:tcW w:w="3639" w:type="dxa"/>
            <w:tcBorders>
              <w:top w:val="single" w:color="auto" w:sz="4" w:space="0"/>
              <w:left w:val="nil"/>
              <w:bottom w:val="single" w:color="auto" w:sz="4" w:space="0"/>
              <w:right w:val="single" w:color="auto" w:sz="4" w:space="0"/>
            </w:tcBorders>
            <w:vAlign w:val="center"/>
          </w:tcPr>
          <w:p w14:paraId="740DB0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桦南县君崇烟花爆竹零售店  </w:t>
            </w:r>
          </w:p>
        </w:tc>
        <w:tc>
          <w:tcPr>
            <w:tcW w:w="3260" w:type="dxa"/>
            <w:tcBorders>
              <w:top w:val="single" w:color="auto" w:sz="4" w:space="0"/>
              <w:left w:val="nil"/>
              <w:bottom w:val="single" w:color="auto" w:sz="4" w:space="0"/>
              <w:right w:val="single" w:color="auto" w:sz="4" w:space="0"/>
            </w:tcBorders>
            <w:vAlign w:val="center"/>
          </w:tcPr>
          <w:p w14:paraId="1AAF79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黑龙江省佳木斯市桦南县大八浪乡大八浪村  </w:t>
            </w:r>
          </w:p>
        </w:tc>
        <w:tc>
          <w:tcPr>
            <w:tcW w:w="2835" w:type="dxa"/>
            <w:tcBorders>
              <w:top w:val="single" w:color="auto" w:sz="4" w:space="0"/>
              <w:left w:val="nil"/>
              <w:bottom w:val="single" w:color="auto" w:sz="4" w:space="0"/>
              <w:right w:val="single" w:color="auto" w:sz="4" w:space="0"/>
            </w:tcBorders>
            <w:vAlign w:val="center"/>
          </w:tcPr>
          <w:p w14:paraId="42293F2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零售</w:t>
            </w:r>
          </w:p>
        </w:tc>
        <w:tc>
          <w:tcPr>
            <w:tcW w:w="1418" w:type="dxa"/>
            <w:tcBorders>
              <w:top w:val="single" w:color="auto" w:sz="4" w:space="0"/>
              <w:left w:val="nil"/>
              <w:bottom w:val="single" w:color="auto" w:sz="4" w:space="0"/>
              <w:right w:val="single" w:color="auto" w:sz="4" w:space="0"/>
            </w:tcBorders>
            <w:vAlign w:val="center"/>
          </w:tcPr>
          <w:p w14:paraId="09E0C1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关崇军  </w:t>
            </w:r>
          </w:p>
        </w:tc>
        <w:tc>
          <w:tcPr>
            <w:tcW w:w="2268" w:type="dxa"/>
            <w:tcBorders>
              <w:top w:val="single" w:color="auto" w:sz="4" w:space="0"/>
              <w:left w:val="nil"/>
              <w:bottom w:val="single" w:color="auto" w:sz="4" w:space="0"/>
              <w:right w:val="single" w:color="auto" w:sz="4" w:space="0"/>
            </w:tcBorders>
            <w:vAlign w:val="center"/>
          </w:tcPr>
          <w:p w14:paraId="761D69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13504694558</w:t>
            </w:r>
          </w:p>
        </w:tc>
      </w:tr>
    </w:tbl>
    <w:p w14:paraId="1155A3D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p>
    <w:sectPr>
      <w:footerReference r:id="rId10"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77ED69-818E-4574-9785-C57FEDB64A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931BE197-F688-46CE-9236-CD999B0F1C75}"/>
  </w:font>
  <w:font w:name="楷体_GB2312">
    <w:panose1 w:val="02010609030101010101"/>
    <w:charset w:val="86"/>
    <w:family w:val="auto"/>
    <w:pitch w:val="default"/>
    <w:sig w:usb0="00000001" w:usb1="080E0000" w:usb2="00000000" w:usb3="00000000" w:csb0="00040000" w:csb1="00000000"/>
    <w:embedRegular r:id="rId3" w:fontKey="{E5CE00EC-A827-4673-AA95-95D112F3BE57}"/>
  </w:font>
  <w:font w:name="方正黄草简体">
    <w:altName w:val="宋体"/>
    <w:panose1 w:val="03000509000000000000"/>
    <w:charset w:val="86"/>
    <w:family w:val="auto"/>
    <w:pitch w:val="default"/>
    <w:sig w:usb0="00000000" w:usb1="00000000" w:usb2="00000000" w:usb3="00000000" w:csb0="00040000" w:csb1="00000000"/>
    <w:embedRegular r:id="rId4" w:fontKey="{07D2B8C2-7CF9-4A95-BF0E-97AD2D16B21D}"/>
  </w:font>
  <w:font w:name="仿宋_GB2312">
    <w:panose1 w:val="02010609030101010101"/>
    <w:charset w:val="86"/>
    <w:family w:val="auto"/>
    <w:pitch w:val="default"/>
    <w:sig w:usb0="00000001" w:usb1="080E0000" w:usb2="00000000" w:usb3="00000000" w:csb0="00040000" w:csb1="00000000"/>
    <w:embedRegular r:id="rId5" w:fontKey="{730AA9A5-A075-48E7-98A3-D490559A7D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16D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3D08F">
                          <w:pPr>
                            <w:pStyle w:val="1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33D08F">
                    <w:pPr>
                      <w:pStyle w:val="1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4A2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4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799433"/>
    </w:sdtPr>
    <w:sdtContent>
      <w:p w14:paraId="676F6E53">
        <w:pPr>
          <w:pStyle w:val="10"/>
          <w:jc w:val="center"/>
        </w:pPr>
        <w:r>
          <w:fldChar w:fldCharType="begin"/>
        </w:r>
        <w:r>
          <w:instrText xml:space="preserve">PAGE   \* MERGEFORMAT</w:instrText>
        </w:r>
        <w:r>
          <w:fldChar w:fldCharType="separate"/>
        </w:r>
        <w:r>
          <w:rPr>
            <w:lang w:val="zh-CN"/>
          </w:rPr>
          <w:t>33</w:t>
        </w:r>
        <w:r>
          <w:fldChar w:fldCharType="end"/>
        </w:r>
      </w:p>
    </w:sdtContent>
  </w:sdt>
  <w:p w14:paraId="2493646A">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216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2864F">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C2864F">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BC2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0997">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803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E1056"/>
    <w:multiLevelType w:val="multilevel"/>
    <w:tmpl w:val="047E1056"/>
    <w:lvl w:ilvl="0" w:tentative="0">
      <w:start w:val="1"/>
      <w:numFmt w:val="decimal"/>
      <w:lvlText w:val="%1."/>
      <w:lvlJc w:val="left"/>
      <w:pPr>
        <w:ind w:left="420" w:hanging="420"/>
      </w:pPr>
      <w:rPr>
        <w:rFonts w:hint="eastAsia" w:eastAsia="宋体"/>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0525E6"/>
    <w:multiLevelType w:val="multilevel"/>
    <w:tmpl w:val="0D0525E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86277D"/>
    <w:multiLevelType w:val="multilevel"/>
    <w:tmpl w:val="108627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7147FD6"/>
    <w:multiLevelType w:val="multilevel"/>
    <w:tmpl w:val="17147FD6"/>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307000"/>
    <w:multiLevelType w:val="multilevel"/>
    <w:tmpl w:val="19307000"/>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850040"/>
    <w:multiLevelType w:val="multilevel"/>
    <w:tmpl w:val="1B8500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CFF1895"/>
    <w:multiLevelType w:val="multilevel"/>
    <w:tmpl w:val="1CFF18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5F447B"/>
    <w:multiLevelType w:val="multilevel"/>
    <w:tmpl w:val="225F447B"/>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30A7EF5"/>
    <w:multiLevelType w:val="multilevel"/>
    <w:tmpl w:val="230A7E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CF14D8"/>
    <w:multiLevelType w:val="multilevel"/>
    <w:tmpl w:val="26CF14D8"/>
    <w:lvl w:ilvl="0" w:tentative="0">
      <w:start w:val="1"/>
      <w:numFmt w:val="decimal"/>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847DA4"/>
    <w:multiLevelType w:val="multilevel"/>
    <w:tmpl w:val="2C847D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E19DE72"/>
    <w:multiLevelType w:val="singleLevel"/>
    <w:tmpl w:val="2E19DE72"/>
    <w:lvl w:ilvl="0" w:tentative="0">
      <w:start w:val="1"/>
      <w:numFmt w:val="decimal"/>
      <w:lvlText w:val="%1."/>
      <w:lvlJc w:val="left"/>
      <w:pPr>
        <w:ind w:left="425" w:hanging="425"/>
      </w:pPr>
      <w:rPr>
        <w:rFonts w:hint="default"/>
      </w:rPr>
    </w:lvl>
  </w:abstractNum>
  <w:abstractNum w:abstractNumId="12">
    <w:nsid w:val="36593959"/>
    <w:multiLevelType w:val="multilevel"/>
    <w:tmpl w:val="3659395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A756A2"/>
    <w:multiLevelType w:val="multilevel"/>
    <w:tmpl w:val="36A756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8D45D5A"/>
    <w:multiLevelType w:val="multilevel"/>
    <w:tmpl w:val="38D45D5A"/>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755D1D"/>
    <w:multiLevelType w:val="multilevel"/>
    <w:tmpl w:val="3A755D1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3AC6869"/>
    <w:multiLevelType w:val="multilevel"/>
    <w:tmpl w:val="43AC686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5190852"/>
    <w:multiLevelType w:val="multilevel"/>
    <w:tmpl w:val="4519085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6323016"/>
    <w:multiLevelType w:val="multilevel"/>
    <w:tmpl w:val="4632301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5C7833EE"/>
    <w:multiLevelType w:val="multilevel"/>
    <w:tmpl w:val="5C7833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E7E5EE1"/>
    <w:multiLevelType w:val="multilevel"/>
    <w:tmpl w:val="5E7E5E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46F4053"/>
    <w:multiLevelType w:val="multilevel"/>
    <w:tmpl w:val="646F40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B9759B2"/>
    <w:multiLevelType w:val="multilevel"/>
    <w:tmpl w:val="6B9759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05E2411"/>
    <w:multiLevelType w:val="multilevel"/>
    <w:tmpl w:val="705E2411"/>
    <w:lvl w:ilvl="0" w:tentative="0">
      <w:start w:val="1"/>
      <w:numFmt w:val="decimal"/>
      <w:lvlText w:val="%1)"/>
      <w:lvlJc w:val="left"/>
      <w:pPr>
        <w:ind w:left="420" w:hanging="420"/>
      </w:pPr>
      <w:rPr>
        <w:rFonts w:hint="eastAsia"/>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3943E26"/>
    <w:multiLevelType w:val="multilevel"/>
    <w:tmpl w:val="73943E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3DC7F3B"/>
    <w:multiLevelType w:val="multilevel"/>
    <w:tmpl w:val="73DC7F3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98F2332"/>
    <w:multiLevelType w:val="multilevel"/>
    <w:tmpl w:val="798F2332"/>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AFF5431"/>
    <w:multiLevelType w:val="multilevel"/>
    <w:tmpl w:val="7AFF5431"/>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B5D703D"/>
    <w:multiLevelType w:val="multilevel"/>
    <w:tmpl w:val="7B5D70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C8042ED"/>
    <w:multiLevelType w:val="singleLevel"/>
    <w:tmpl w:val="7C8042ED"/>
    <w:lvl w:ilvl="0" w:tentative="0">
      <w:start w:val="1"/>
      <w:numFmt w:val="decimal"/>
      <w:lvlText w:val="%1."/>
      <w:lvlJc w:val="left"/>
      <w:pPr>
        <w:ind w:left="425" w:hanging="425"/>
      </w:pPr>
      <w:rPr>
        <w:rFonts w:hint="default"/>
      </w:rPr>
    </w:lvl>
  </w:abstractNum>
  <w:abstractNum w:abstractNumId="30">
    <w:nsid w:val="7CF9339B"/>
    <w:multiLevelType w:val="multilevel"/>
    <w:tmpl w:val="7CF93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FA824C5"/>
    <w:multiLevelType w:val="multilevel"/>
    <w:tmpl w:val="7FA824C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9"/>
  </w:num>
  <w:num w:numId="3">
    <w:abstractNumId w:val="3"/>
  </w:num>
  <w:num w:numId="4">
    <w:abstractNumId w:val="26"/>
  </w:num>
  <w:num w:numId="5">
    <w:abstractNumId w:val="27"/>
  </w:num>
  <w:num w:numId="6">
    <w:abstractNumId w:val="10"/>
  </w:num>
  <w:num w:numId="7">
    <w:abstractNumId w:val="19"/>
  </w:num>
  <w:num w:numId="8">
    <w:abstractNumId w:val="12"/>
  </w:num>
  <w:num w:numId="9">
    <w:abstractNumId w:val="16"/>
  </w:num>
  <w:num w:numId="10">
    <w:abstractNumId w:val="17"/>
  </w:num>
  <w:num w:numId="11">
    <w:abstractNumId w:val="25"/>
  </w:num>
  <w:num w:numId="12">
    <w:abstractNumId w:val="31"/>
  </w:num>
  <w:num w:numId="13">
    <w:abstractNumId w:val="15"/>
  </w:num>
  <w:num w:numId="14">
    <w:abstractNumId w:val="13"/>
  </w:num>
  <w:num w:numId="15">
    <w:abstractNumId w:val="24"/>
  </w:num>
  <w:num w:numId="16">
    <w:abstractNumId w:val="11"/>
  </w:num>
  <w:num w:numId="17">
    <w:abstractNumId w:val="23"/>
  </w:num>
  <w:num w:numId="18">
    <w:abstractNumId w:val="4"/>
  </w:num>
  <w:num w:numId="19">
    <w:abstractNumId w:val="14"/>
  </w:num>
  <w:num w:numId="20">
    <w:abstractNumId w:val="8"/>
  </w:num>
  <w:num w:numId="21">
    <w:abstractNumId w:val="2"/>
  </w:num>
  <w:num w:numId="22">
    <w:abstractNumId w:val="18"/>
  </w:num>
  <w:num w:numId="23">
    <w:abstractNumId w:val="5"/>
  </w:num>
  <w:num w:numId="24">
    <w:abstractNumId w:val="1"/>
  </w:num>
  <w:num w:numId="25">
    <w:abstractNumId w:val="30"/>
  </w:num>
  <w:num w:numId="26">
    <w:abstractNumId w:val="20"/>
  </w:num>
  <w:num w:numId="27">
    <w:abstractNumId w:val="7"/>
  </w:num>
  <w:num w:numId="28">
    <w:abstractNumId w:val="0"/>
  </w:num>
  <w:num w:numId="29">
    <w:abstractNumId w:val="22"/>
  </w:num>
  <w:num w:numId="30">
    <w:abstractNumId w:val="21"/>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72E5D"/>
    <w:rsid w:val="0D1711A7"/>
    <w:rsid w:val="0E33255C"/>
    <w:rsid w:val="15E44F5B"/>
    <w:rsid w:val="16D52CED"/>
    <w:rsid w:val="173A668A"/>
    <w:rsid w:val="18EE6BDD"/>
    <w:rsid w:val="1C656C23"/>
    <w:rsid w:val="1FE2748A"/>
    <w:rsid w:val="23BC64AB"/>
    <w:rsid w:val="247257BE"/>
    <w:rsid w:val="252512E3"/>
    <w:rsid w:val="2CDC7C23"/>
    <w:rsid w:val="2E46110A"/>
    <w:rsid w:val="2FA875A5"/>
    <w:rsid w:val="329751F0"/>
    <w:rsid w:val="38F007D8"/>
    <w:rsid w:val="3DEF2995"/>
    <w:rsid w:val="42ED3256"/>
    <w:rsid w:val="45B1654F"/>
    <w:rsid w:val="4ABD7744"/>
    <w:rsid w:val="4E643BCC"/>
    <w:rsid w:val="50C77BB4"/>
    <w:rsid w:val="51A36703"/>
    <w:rsid w:val="53906358"/>
    <w:rsid w:val="576F626A"/>
    <w:rsid w:val="589159F7"/>
    <w:rsid w:val="5C6D6AA7"/>
    <w:rsid w:val="641F3ECE"/>
    <w:rsid w:val="64EF7B3B"/>
    <w:rsid w:val="65926549"/>
    <w:rsid w:val="67AA12FC"/>
    <w:rsid w:val="67AC671F"/>
    <w:rsid w:val="699E4A1E"/>
    <w:rsid w:val="6A554871"/>
    <w:rsid w:val="6C15545B"/>
    <w:rsid w:val="71993B2A"/>
    <w:rsid w:val="7620726A"/>
    <w:rsid w:val="770E4D00"/>
    <w:rsid w:val="78B84C61"/>
    <w:rsid w:val="79DC1D17"/>
    <w:rsid w:val="7DA4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600" w:lineRule="exact"/>
      <w:ind w:firstLine="0" w:firstLineChars="0"/>
      <w:jc w:val="center"/>
      <w:outlineLvl w:val="0"/>
    </w:pPr>
    <w:rPr>
      <w:rFonts w:ascii="方正小标宋简体" w:hAnsi="方正小标宋简体" w:eastAsia="方正小标宋简体" w:cs="方正仿宋简体"/>
      <w:b/>
      <w:bCs/>
      <w:kern w:val="44"/>
      <w:sz w:val="44"/>
      <w:szCs w:val="44"/>
    </w:rPr>
  </w:style>
  <w:style w:type="paragraph" w:styleId="3">
    <w:name w:val="heading 2"/>
    <w:basedOn w:val="1"/>
    <w:next w:val="1"/>
    <w:unhideWhenUsed/>
    <w:qFormat/>
    <w:uiPriority w:val="9"/>
    <w:pPr>
      <w:keepNext/>
      <w:keepLines/>
      <w:spacing w:beforeLines="0" w:beforeAutospacing="0" w:afterLines="0" w:afterAutospacing="0" w:line="600" w:lineRule="exact"/>
      <w:ind w:firstLine="883" w:firstLineChars="200"/>
      <w:outlineLvl w:val="1"/>
    </w:pPr>
    <w:rPr>
      <w:rFonts w:ascii="Arial" w:hAnsi="Arial" w:eastAsia="黑体"/>
      <w:b/>
    </w:rPr>
  </w:style>
  <w:style w:type="paragraph" w:styleId="4">
    <w:name w:val="heading 3"/>
    <w:basedOn w:val="1"/>
    <w:next w:val="1"/>
    <w:link w:val="18"/>
    <w:unhideWhenUsed/>
    <w:qFormat/>
    <w:uiPriority w:val="9"/>
    <w:pPr>
      <w:keepNext/>
      <w:keepLines/>
      <w:spacing w:beforeLines="0" w:beforeAutospacing="0" w:afterLines="0" w:afterAutospacing="0" w:line="600" w:lineRule="exact"/>
      <w:ind w:firstLine="883" w:firstLineChars="200"/>
      <w:outlineLvl w:val="2"/>
    </w:pPr>
    <w:rPr>
      <w:rFonts w:ascii="楷体" w:hAnsi="楷体" w:eastAsia="楷体" w:cs="楷体"/>
      <w:b/>
    </w:rPr>
  </w:style>
  <w:style w:type="paragraph" w:styleId="5">
    <w:name w:val="heading 4"/>
    <w:basedOn w:val="1"/>
    <w:next w:val="1"/>
    <w:link w:val="19"/>
    <w:unhideWhenUsed/>
    <w:qFormat/>
    <w:uiPriority w:val="9"/>
    <w:pPr>
      <w:keepNext/>
      <w:keepLines/>
      <w:spacing w:beforeLines="0" w:beforeAutospacing="0" w:afterLines="0" w:afterAutospacing="0" w:line="600" w:lineRule="exact"/>
      <w:outlineLvl w:val="3"/>
    </w:pPr>
    <w:rPr>
      <w:rFonts w:ascii="仿宋" w:hAnsi="仿宋" w:eastAsia="仿宋"/>
      <w:b/>
      <w:bCs/>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widowControl w:val="0"/>
      <w:spacing w:after="0" w:afterLines="0"/>
      <w:ind w:firstLine="200" w:firstLineChars="200"/>
      <w:jc w:val="both"/>
    </w:pPr>
    <w:rPr>
      <w:rFonts w:ascii="Times New Roman" w:hAnsi="Times New Roman" w:eastAsia="宋体" w:cs="Times New Roman"/>
      <w:kern w:val="2"/>
      <w:sz w:val="21"/>
      <w:szCs w:val="22"/>
      <w:lang w:val="en-US" w:eastAsia="zh-CN" w:bidi="ar-SA"/>
    </w:rPr>
  </w:style>
  <w:style w:type="paragraph" w:styleId="7">
    <w:name w:val="annotation text"/>
    <w:basedOn w:val="1"/>
    <w:semiHidden/>
    <w:unhideWhenUsed/>
    <w:qFormat/>
    <w:uiPriority w:val="99"/>
    <w:pPr>
      <w:jc w:val="left"/>
    </w:p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Body Text Indent 2"/>
    <w:basedOn w:val="1"/>
    <w:qFormat/>
    <w:uiPriority w:val="0"/>
    <w:pPr>
      <w:tabs>
        <w:tab w:val="left" w:pos="420"/>
      </w:tabs>
      <w:spacing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semiHidden/>
    <w:unhideWhenUsed/>
    <w:qFormat/>
    <w:uiPriority w:val="99"/>
    <w:rPr>
      <w:sz w:val="21"/>
      <w:szCs w:val="21"/>
    </w:rPr>
  </w:style>
  <w:style w:type="character" w:customStyle="1" w:styleId="18">
    <w:name w:val="标题 3 Char"/>
    <w:link w:val="4"/>
    <w:qFormat/>
    <w:uiPriority w:val="0"/>
    <w:rPr>
      <w:rFonts w:ascii="楷体" w:hAnsi="楷体" w:eastAsia="楷体" w:cs="楷体"/>
      <w:b/>
    </w:rPr>
  </w:style>
  <w:style w:type="character" w:customStyle="1" w:styleId="19">
    <w:name w:val="标题 4 Char"/>
    <w:link w:val="5"/>
    <w:qFormat/>
    <w:uiPriority w:val="0"/>
    <w:rPr>
      <w:rFonts w:ascii="仿宋" w:hAnsi="仿宋" w:eastAsia="仿宋"/>
      <w:b/>
      <w:bCs/>
      <w:sz w:val="32"/>
    </w:rPr>
  </w:style>
  <w:style w:type="paragraph" w:customStyle="1" w:styleId="20">
    <w:name w:val="列出段落1"/>
    <w:basedOn w:val="1"/>
    <w:qFormat/>
    <w:uiPriority w:val="99"/>
    <w:pPr>
      <w:ind w:firstLine="420" w:firstLineChars="200"/>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Times New Roman" w:hAnsi="Times New Roman" w:eastAsia="Times New Roman" w:cs="Times New Roman"/>
      <w:sz w:val="24"/>
      <w:szCs w:val="24"/>
      <w:lang w:val="en-US" w:eastAsia="en-US" w:bidi="ar-SA"/>
    </w:rPr>
  </w:style>
  <w:style w:type="paragraph" w:customStyle="1" w:styleId="23">
    <w:name w:val="BodyText"/>
    <w:basedOn w:val="1"/>
    <w:autoRedefine/>
    <w:qFormat/>
    <w:uiPriority w:val="0"/>
    <w:pPr>
      <w:spacing w:after="120"/>
      <w:textAlignment w:val="baseline"/>
    </w:pPr>
    <w:rPr>
      <w:rFonts w:ascii="Times New Roman" w:hAnsi="Times New Roman"/>
      <w:szCs w:val="24"/>
    </w:rPr>
  </w:style>
  <w:style w:type="character" w:customStyle="1" w:styleId="24">
    <w:name w:val="font11"/>
    <w:basedOn w:val="15"/>
    <w:qFormat/>
    <w:uiPriority w:val="0"/>
    <w:rPr>
      <w:rFonts w:hint="eastAsia" w:ascii="宋体" w:hAnsi="宋体" w:eastAsia="宋体" w:cs="宋体"/>
      <w:color w:val="000000"/>
      <w:sz w:val="28"/>
      <w:szCs w:val="28"/>
      <w:u w:val="non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13161</Words>
  <Characters>13257</Characters>
  <Lines>0</Lines>
  <Paragraphs>0</Paragraphs>
  <TotalTime>5</TotalTime>
  <ScaleCrop>false</ScaleCrop>
  <LinksUpToDate>false</LinksUpToDate>
  <CharactersWithSpaces>13316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2024-12-27T01:37:00Z</dcterms:created>
  <dc:creator>DELL</dc:creator>
  <cp:lastModifiedBy>♚小√破孩サ</cp:lastModifiedBy>
  <dcterms:modified xsi:type="dcterms:W3CDTF">2025-11-13T06:00:39Z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eyJoZGlkIjoiZTUyMzIyYzgzYTQxNTA2NGIwZjY2OTI0OWFkZGIxNWQiLCJ1c2VySWQiOiIxMTAxMzk2ODEzIn0=</vt:lpwstr>
  </property>
  <property fmtid="{D5CDD505-2E9C-101B-9397-08002B2CF9AE}" pid="4" name="ICV">
    <vt:lpwstr>160EE69B39A2468E8EE5BA8646D9C77F_13</vt:lpwstr>
  </property>
</Properties>
</file>